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1C4F84" w:rsidRDefault="00D06012" w:rsidP="00A54AE4">
      <w:pPr>
        <w:spacing w:after="0" w:line="360" w:lineRule="auto"/>
        <w:jc w:val="both"/>
        <w:rPr>
          <w:rFonts w:ascii="Palatino Linotype" w:hAnsi="Palatino Linotype" w:cs="Arial"/>
          <w:sz w:val="24"/>
        </w:rPr>
      </w:pPr>
      <w:r w:rsidRPr="001C4F8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1C4F84">
        <w:rPr>
          <w:rFonts w:ascii="Palatino Linotype" w:hAnsi="Palatino Linotype" w:cs="Arial"/>
          <w:sz w:val="24"/>
        </w:rPr>
        <w:t xml:space="preserve"> de México, de fecha </w:t>
      </w:r>
      <w:r w:rsidR="00735505" w:rsidRPr="001C4F84">
        <w:rPr>
          <w:rFonts w:ascii="Palatino Linotype" w:hAnsi="Palatino Linotype" w:cs="Arial"/>
          <w:sz w:val="24"/>
        </w:rPr>
        <w:t xml:space="preserve">tres de abril </w:t>
      </w:r>
      <w:r w:rsidR="00A558F2" w:rsidRPr="001C4F84">
        <w:rPr>
          <w:rFonts w:ascii="Palatino Linotype" w:hAnsi="Palatino Linotype" w:cs="Arial"/>
          <w:sz w:val="24"/>
        </w:rPr>
        <w:t>d</w:t>
      </w:r>
      <w:r w:rsidRPr="001C4F84">
        <w:rPr>
          <w:rFonts w:ascii="Palatino Linotype" w:hAnsi="Palatino Linotype" w:cs="Arial"/>
          <w:sz w:val="24"/>
        </w:rPr>
        <w:t xml:space="preserve">e dos mil </w:t>
      </w:r>
      <w:r w:rsidR="00AA2766" w:rsidRPr="001C4F84">
        <w:rPr>
          <w:rFonts w:ascii="Palatino Linotype" w:hAnsi="Palatino Linotype" w:cs="Arial"/>
          <w:sz w:val="24"/>
        </w:rPr>
        <w:t>die</w:t>
      </w:r>
      <w:r w:rsidR="00877031" w:rsidRPr="001C4F84">
        <w:rPr>
          <w:rFonts w:ascii="Palatino Linotype" w:hAnsi="Palatino Linotype" w:cs="Arial"/>
          <w:sz w:val="24"/>
        </w:rPr>
        <w:t>ci</w:t>
      </w:r>
      <w:r w:rsidR="00150175" w:rsidRPr="001C4F84">
        <w:rPr>
          <w:rFonts w:ascii="Palatino Linotype" w:hAnsi="Palatino Linotype" w:cs="Arial"/>
          <w:sz w:val="24"/>
        </w:rPr>
        <w:t>nueve</w:t>
      </w:r>
      <w:r w:rsidRPr="001C4F84">
        <w:rPr>
          <w:rFonts w:ascii="Palatino Linotype" w:hAnsi="Palatino Linotype" w:cs="Arial"/>
          <w:sz w:val="24"/>
        </w:rPr>
        <w:t>.</w:t>
      </w:r>
    </w:p>
    <w:p w:rsidR="00D06012" w:rsidRPr="001C4F84" w:rsidRDefault="00D06012" w:rsidP="00A54AE4">
      <w:pPr>
        <w:spacing w:after="0" w:line="360" w:lineRule="auto"/>
        <w:jc w:val="both"/>
        <w:rPr>
          <w:rFonts w:ascii="Palatino Linotype" w:hAnsi="Palatino Linotype" w:cs="Arial"/>
          <w:sz w:val="24"/>
        </w:rPr>
      </w:pPr>
    </w:p>
    <w:p w:rsidR="0086528A" w:rsidRPr="001C4F84" w:rsidRDefault="001F1FCA" w:rsidP="00A54AE4">
      <w:pPr>
        <w:spacing w:after="0" w:line="360" w:lineRule="auto"/>
        <w:jc w:val="both"/>
        <w:rPr>
          <w:rFonts w:ascii="Palatino Linotype" w:hAnsi="Palatino Linotype" w:cs="Arial"/>
          <w:b/>
          <w:sz w:val="24"/>
        </w:rPr>
      </w:pPr>
      <w:r w:rsidRPr="001C4F84">
        <w:rPr>
          <w:rFonts w:ascii="Palatino Linotype" w:hAnsi="Palatino Linotype" w:cs="Arial"/>
          <w:sz w:val="24"/>
        </w:rPr>
        <w:t xml:space="preserve">VISTO el expediente formado con motivo del recurso de revisión </w:t>
      </w:r>
      <w:r w:rsidRPr="001C4F84">
        <w:rPr>
          <w:rFonts w:ascii="Palatino Linotype" w:hAnsi="Palatino Linotype" w:cs="Arial"/>
          <w:b/>
          <w:sz w:val="24"/>
        </w:rPr>
        <w:t>0</w:t>
      </w:r>
      <w:r w:rsidR="00AD3A20" w:rsidRPr="001C4F84">
        <w:rPr>
          <w:rFonts w:ascii="Palatino Linotype" w:hAnsi="Palatino Linotype" w:cs="Arial"/>
          <w:b/>
          <w:sz w:val="24"/>
        </w:rPr>
        <w:t>0407</w:t>
      </w:r>
      <w:r w:rsidR="006A508D" w:rsidRPr="001C4F84">
        <w:rPr>
          <w:rFonts w:ascii="Palatino Linotype" w:hAnsi="Palatino Linotype" w:cs="Arial"/>
          <w:b/>
          <w:sz w:val="24"/>
        </w:rPr>
        <w:t>/</w:t>
      </w:r>
      <w:r w:rsidRPr="001C4F84">
        <w:rPr>
          <w:rFonts w:ascii="Palatino Linotype" w:hAnsi="Palatino Linotype" w:cs="Arial"/>
          <w:b/>
          <w:bCs/>
          <w:sz w:val="24"/>
        </w:rPr>
        <w:t>INFOEM/IP/RR/201</w:t>
      </w:r>
      <w:r w:rsidR="00AD3A20" w:rsidRPr="001C4F84">
        <w:rPr>
          <w:rFonts w:ascii="Palatino Linotype" w:hAnsi="Palatino Linotype" w:cs="Arial"/>
          <w:b/>
          <w:bCs/>
          <w:sz w:val="24"/>
        </w:rPr>
        <w:t>9</w:t>
      </w:r>
      <w:r w:rsidRPr="001C4F84">
        <w:rPr>
          <w:rFonts w:ascii="Palatino Linotype" w:hAnsi="Palatino Linotype" w:cs="Arial"/>
          <w:sz w:val="24"/>
        </w:rPr>
        <w:t xml:space="preserve">, promovido por </w:t>
      </w:r>
      <w:r w:rsidR="00AD3A20" w:rsidRPr="001C4F84">
        <w:rPr>
          <w:rFonts w:ascii="Palatino Linotype" w:hAnsi="Palatino Linotype" w:cs="Arial"/>
          <w:sz w:val="24"/>
        </w:rPr>
        <w:t>e</w:t>
      </w:r>
      <w:r w:rsidR="0086528A" w:rsidRPr="001C4F84">
        <w:rPr>
          <w:rFonts w:ascii="Palatino Linotype" w:hAnsi="Palatino Linotype" w:cs="Arial"/>
          <w:sz w:val="24"/>
        </w:rPr>
        <w:t xml:space="preserve">l </w:t>
      </w:r>
      <w:r w:rsidR="00CC49DC" w:rsidRPr="001C4F84">
        <w:rPr>
          <w:rFonts w:ascii="Palatino Linotype" w:hAnsi="Palatino Linotype" w:cs="Arial"/>
          <w:b/>
          <w:sz w:val="24"/>
        </w:rPr>
        <w:t>C</w:t>
      </w:r>
      <w:r w:rsidR="00F23343" w:rsidRPr="001C4F84">
        <w:rPr>
          <w:rFonts w:ascii="Palatino Linotype" w:hAnsi="Palatino Linotype" w:cs="Arial"/>
          <w:b/>
          <w:sz w:val="24"/>
        </w:rPr>
        <w:t>.</w:t>
      </w:r>
      <w:r w:rsidR="007C7440" w:rsidRPr="001C4F84">
        <w:rPr>
          <w:rFonts w:ascii="Palatino Linotype" w:hAnsi="Palatino Linotype" w:cs="Arial"/>
          <w:b/>
          <w:sz w:val="24"/>
        </w:rPr>
        <w:t xml:space="preserve"> </w:t>
      </w:r>
      <w:r w:rsidR="00BA62E8" w:rsidRPr="00BA62E8">
        <w:rPr>
          <w:rFonts w:ascii="Palatino Linotype" w:hAnsi="Palatino Linotype" w:cs="Arial"/>
          <w:b/>
          <w:sz w:val="24"/>
        </w:rPr>
        <w:t>Xxxxxxx Xxxxxxxxx Xxxxxxxxx</w:t>
      </w:r>
      <w:r w:rsidRPr="001C4F84">
        <w:rPr>
          <w:rFonts w:ascii="Palatino Linotype" w:hAnsi="Palatino Linotype" w:cs="Arial"/>
          <w:b/>
          <w:sz w:val="24"/>
        </w:rPr>
        <w:t xml:space="preserve">, </w:t>
      </w:r>
      <w:r w:rsidRPr="001C4F84">
        <w:rPr>
          <w:rFonts w:ascii="Palatino Linotype" w:hAnsi="Palatino Linotype" w:cs="Arial"/>
          <w:sz w:val="24"/>
        </w:rPr>
        <w:t>en lo sucesivo</w:t>
      </w:r>
      <w:r w:rsidR="00150175" w:rsidRPr="001C4F84">
        <w:rPr>
          <w:rFonts w:ascii="Palatino Linotype" w:hAnsi="Palatino Linotype" w:cs="Arial"/>
          <w:sz w:val="24"/>
        </w:rPr>
        <w:t xml:space="preserve"> </w:t>
      </w:r>
      <w:r w:rsidR="00AD3A20" w:rsidRPr="001C4F84">
        <w:rPr>
          <w:rFonts w:ascii="Palatino Linotype" w:hAnsi="Palatino Linotype" w:cs="Arial"/>
          <w:b/>
          <w:sz w:val="24"/>
        </w:rPr>
        <w:t>EL</w:t>
      </w:r>
      <w:r w:rsidRPr="001C4F84">
        <w:rPr>
          <w:rFonts w:ascii="Palatino Linotype" w:hAnsi="Palatino Linotype" w:cs="Arial"/>
          <w:b/>
          <w:sz w:val="24"/>
        </w:rPr>
        <w:t xml:space="preserve"> RECURRENTE,</w:t>
      </w:r>
      <w:r w:rsidRPr="001C4F84">
        <w:rPr>
          <w:rFonts w:ascii="Palatino Linotype" w:hAnsi="Palatino Linotype" w:cs="Arial"/>
          <w:sz w:val="24"/>
        </w:rPr>
        <w:t xml:space="preserve"> en contra de la falta </w:t>
      </w:r>
      <w:r w:rsidR="0086528A" w:rsidRPr="001C4F84">
        <w:rPr>
          <w:rFonts w:ascii="Palatino Linotype" w:hAnsi="Palatino Linotype" w:cs="Arial"/>
          <w:sz w:val="24"/>
        </w:rPr>
        <w:t>de respuesta del</w:t>
      </w:r>
      <w:r w:rsidR="0086528A" w:rsidRPr="001C4F84">
        <w:rPr>
          <w:rFonts w:ascii="Palatino Linotype" w:hAnsi="Palatino Linotype" w:cs="Arial"/>
          <w:b/>
          <w:sz w:val="24"/>
        </w:rPr>
        <w:t xml:space="preserve"> Ayuntamiento de </w:t>
      </w:r>
      <w:r w:rsidR="00AD3A20" w:rsidRPr="001C4F84">
        <w:rPr>
          <w:rFonts w:ascii="Palatino Linotype" w:hAnsi="Palatino Linotype" w:cs="Arial"/>
          <w:b/>
          <w:sz w:val="24"/>
        </w:rPr>
        <w:t>Naucalpan</w:t>
      </w:r>
      <w:r w:rsidR="00735505" w:rsidRPr="001C4F84">
        <w:rPr>
          <w:rFonts w:ascii="Palatino Linotype" w:hAnsi="Palatino Linotype" w:cs="Arial"/>
          <w:b/>
          <w:sz w:val="24"/>
        </w:rPr>
        <w:t xml:space="preserve"> de Juárez</w:t>
      </w:r>
      <w:r w:rsidR="0086528A" w:rsidRPr="001C4F84">
        <w:rPr>
          <w:rFonts w:ascii="Palatino Linotype" w:hAnsi="Palatino Linotype" w:cs="Arial"/>
          <w:b/>
          <w:sz w:val="24"/>
        </w:rPr>
        <w:t xml:space="preserve">, </w:t>
      </w:r>
      <w:r w:rsidR="0086528A" w:rsidRPr="001C4F84">
        <w:rPr>
          <w:rFonts w:ascii="Palatino Linotype" w:hAnsi="Palatino Linotype" w:cs="Arial"/>
          <w:sz w:val="24"/>
        </w:rPr>
        <w:t xml:space="preserve">en lo sucesivo </w:t>
      </w:r>
      <w:r w:rsidR="0086528A" w:rsidRPr="001C4F84">
        <w:rPr>
          <w:rFonts w:ascii="Palatino Linotype" w:hAnsi="Palatino Linotype" w:cs="Arial"/>
          <w:b/>
          <w:sz w:val="24"/>
        </w:rPr>
        <w:t xml:space="preserve">EL SUJETO OBLIGADO, </w:t>
      </w:r>
      <w:r w:rsidR="0086528A" w:rsidRPr="001C4F84">
        <w:rPr>
          <w:rFonts w:ascii="Palatino Linotype" w:hAnsi="Palatino Linotype" w:cs="Arial"/>
          <w:sz w:val="24"/>
        </w:rPr>
        <w:t xml:space="preserve">se procede a dictar la presente resolución con base en lo siguiente: </w:t>
      </w:r>
    </w:p>
    <w:p w:rsidR="001F1FCA" w:rsidRPr="001C4F84" w:rsidRDefault="001F1FCA" w:rsidP="00A54AE4">
      <w:pPr>
        <w:spacing w:after="0" w:line="240" w:lineRule="auto"/>
        <w:jc w:val="both"/>
        <w:rPr>
          <w:rFonts w:ascii="Palatino Linotype" w:hAnsi="Palatino Linotype"/>
        </w:rPr>
      </w:pPr>
    </w:p>
    <w:p w:rsidR="00D06012" w:rsidRPr="001C4F84" w:rsidRDefault="00D06012" w:rsidP="00A54AE4">
      <w:pPr>
        <w:spacing w:after="0" w:line="240" w:lineRule="auto"/>
        <w:jc w:val="center"/>
        <w:rPr>
          <w:rFonts w:ascii="Palatino Linotype" w:hAnsi="Palatino Linotype" w:cs="Arial"/>
          <w:b/>
          <w:bCs/>
          <w:spacing w:val="60"/>
          <w:sz w:val="28"/>
        </w:rPr>
      </w:pPr>
      <w:r w:rsidRPr="001C4F84">
        <w:rPr>
          <w:rFonts w:ascii="Palatino Linotype" w:hAnsi="Palatino Linotype" w:cs="Arial"/>
          <w:b/>
          <w:bCs/>
          <w:spacing w:val="60"/>
          <w:sz w:val="28"/>
        </w:rPr>
        <w:t>RESULTANDO</w:t>
      </w:r>
    </w:p>
    <w:p w:rsidR="00D06012" w:rsidRPr="001C4F84" w:rsidRDefault="00D06012" w:rsidP="00A54AE4">
      <w:pPr>
        <w:spacing w:after="0" w:line="360" w:lineRule="auto"/>
        <w:jc w:val="center"/>
        <w:rPr>
          <w:rFonts w:ascii="Palatino Linotype" w:hAnsi="Palatino Linotype" w:cs="Arial"/>
          <w:b/>
          <w:bCs/>
          <w:spacing w:val="60"/>
        </w:rPr>
      </w:pPr>
    </w:p>
    <w:p w:rsidR="001F1FCA" w:rsidRPr="001C4F84" w:rsidRDefault="001F1FCA" w:rsidP="00A54AE4">
      <w:pPr>
        <w:spacing w:after="0" w:line="360" w:lineRule="auto"/>
        <w:jc w:val="both"/>
        <w:rPr>
          <w:rFonts w:ascii="Palatino Linotype" w:hAnsi="Palatino Linotype" w:cs="Arial"/>
          <w:b/>
          <w:bCs/>
          <w:sz w:val="24"/>
        </w:rPr>
      </w:pPr>
      <w:r w:rsidRPr="001C4F84">
        <w:rPr>
          <w:rFonts w:ascii="Palatino Linotype" w:hAnsi="Palatino Linotype" w:cs="Arial"/>
          <w:b/>
          <w:sz w:val="28"/>
          <w:szCs w:val="28"/>
        </w:rPr>
        <w:t>I.</w:t>
      </w:r>
      <w:r w:rsidRPr="001C4F84">
        <w:rPr>
          <w:rFonts w:ascii="Palatino Linotype" w:hAnsi="Palatino Linotype" w:cs="Arial"/>
          <w:b/>
        </w:rPr>
        <w:t xml:space="preserve"> </w:t>
      </w:r>
      <w:r w:rsidRPr="001C4F84">
        <w:rPr>
          <w:rFonts w:ascii="Palatino Linotype" w:hAnsi="Palatino Linotype" w:cs="Arial"/>
          <w:sz w:val="24"/>
        </w:rPr>
        <w:t xml:space="preserve">En fecha </w:t>
      </w:r>
      <w:r w:rsidR="00AD3A20" w:rsidRPr="001C4F84">
        <w:rPr>
          <w:rFonts w:ascii="Palatino Linotype" w:hAnsi="Palatino Linotype" w:cs="Arial"/>
          <w:sz w:val="24"/>
        </w:rPr>
        <w:t xml:space="preserve">once de enero </w:t>
      </w:r>
      <w:r w:rsidR="0086528A" w:rsidRPr="001C4F84">
        <w:rPr>
          <w:rFonts w:ascii="Palatino Linotype" w:hAnsi="Palatino Linotype" w:cs="Arial"/>
          <w:sz w:val="24"/>
        </w:rPr>
        <w:t>d</w:t>
      </w:r>
      <w:r w:rsidR="004C474B" w:rsidRPr="001C4F84">
        <w:rPr>
          <w:rFonts w:ascii="Palatino Linotype" w:hAnsi="Palatino Linotype" w:cs="Arial"/>
          <w:sz w:val="24"/>
        </w:rPr>
        <w:t>e dos mil dieci</w:t>
      </w:r>
      <w:r w:rsidR="00AD3A20" w:rsidRPr="001C4F84">
        <w:rPr>
          <w:rFonts w:ascii="Palatino Linotype" w:hAnsi="Palatino Linotype" w:cs="Arial"/>
          <w:sz w:val="24"/>
        </w:rPr>
        <w:t>nueve</w:t>
      </w:r>
      <w:r w:rsidRPr="001C4F84">
        <w:rPr>
          <w:rFonts w:ascii="Palatino Linotype" w:hAnsi="Palatino Linotype" w:cs="Arial"/>
          <w:sz w:val="24"/>
        </w:rPr>
        <w:t xml:space="preserve">, </w:t>
      </w:r>
      <w:r w:rsidR="00AD3A20" w:rsidRPr="001C4F84">
        <w:rPr>
          <w:rFonts w:ascii="Palatino Linotype" w:hAnsi="Palatino Linotype" w:cs="Arial"/>
          <w:b/>
          <w:sz w:val="24"/>
        </w:rPr>
        <w:t>EL</w:t>
      </w:r>
      <w:r w:rsidR="00877031" w:rsidRPr="001C4F84">
        <w:rPr>
          <w:rFonts w:ascii="Palatino Linotype" w:hAnsi="Palatino Linotype" w:cs="Arial"/>
          <w:b/>
          <w:sz w:val="24"/>
        </w:rPr>
        <w:t xml:space="preserve"> </w:t>
      </w:r>
      <w:r w:rsidRPr="001C4F84">
        <w:rPr>
          <w:rFonts w:ascii="Palatino Linotype" w:hAnsi="Palatino Linotype" w:cs="Arial"/>
          <w:b/>
          <w:sz w:val="24"/>
        </w:rPr>
        <w:t>RECURRENTE</w:t>
      </w:r>
      <w:r w:rsidRPr="001C4F84">
        <w:rPr>
          <w:rFonts w:ascii="Palatino Linotype" w:hAnsi="Palatino Linotype" w:cs="Arial"/>
          <w:sz w:val="24"/>
        </w:rPr>
        <w:t xml:space="preserve"> presentó a través del Sistema de Acceso a la Información Mexiquense, en lo subsecuente </w:t>
      </w:r>
      <w:r w:rsidRPr="001C4F84">
        <w:rPr>
          <w:rFonts w:ascii="Palatino Linotype" w:hAnsi="Palatino Linotype" w:cs="Arial"/>
          <w:b/>
          <w:sz w:val="24"/>
        </w:rPr>
        <w:t>EL SAIMEX</w:t>
      </w:r>
      <w:r w:rsidRPr="001C4F84">
        <w:rPr>
          <w:rFonts w:ascii="Palatino Linotype" w:hAnsi="Palatino Linotype" w:cs="Arial"/>
          <w:sz w:val="24"/>
        </w:rPr>
        <w:t xml:space="preserve"> ante </w:t>
      </w:r>
      <w:r w:rsidRPr="001C4F84">
        <w:rPr>
          <w:rFonts w:ascii="Palatino Linotype" w:hAnsi="Palatino Linotype" w:cs="Arial"/>
          <w:b/>
          <w:sz w:val="24"/>
        </w:rPr>
        <w:t>EL SUJETO OBLIGADO</w:t>
      </w:r>
      <w:r w:rsidRPr="001C4F84">
        <w:rPr>
          <w:rFonts w:ascii="Palatino Linotype" w:hAnsi="Palatino Linotype" w:cs="Arial"/>
          <w:sz w:val="24"/>
        </w:rPr>
        <w:t xml:space="preserve">, la solicitud de acceso a la información pública, a la que se le asignó el número de expediente </w:t>
      </w:r>
      <w:r w:rsidRPr="001C4F84">
        <w:rPr>
          <w:rFonts w:ascii="Palatino Linotype" w:hAnsi="Palatino Linotype" w:cs="Arial"/>
          <w:b/>
          <w:bCs/>
          <w:sz w:val="24"/>
        </w:rPr>
        <w:t>00</w:t>
      </w:r>
      <w:r w:rsidR="004C474B" w:rsidRPr="001C4F84">
        <w:rPr>
          <w:rFonts w:ascii="Palatino Linotype" w:hAnsi="Palatino Linotype" w:cs="Arial"/>
          <w:b/>
          <w:bCs/>
          <w:sz w:val="24"/>
        </w:rPr>
        <w:t>0</w:t>
      </w:r>
      <w:r w:rsidR="00AD3A20" w:rsidRPr="001C4F84">
        <w:rPr>
          <w:rFonts w:ascii="Palatino Linotype" w:hAnsi="Palatino Linotype" w:cs="Arial"/>
          <w:b/>
          <w:bCs/>
          <w:sz w:val="24"/>
        </w:rPr>
        <w:t>24</w:t>
      </w:r>
      <w:r w:rsidRPr="001C4F84">
        <w:rPr>
          <w:rFonts w:ascii="Palatino Linotype" w:hAnsi="Palatino Linotype" w:cs="Arial"/>
          <w:b/>
          <w:bCs/>
          <w:sz w:val="24"/>
        </w:rPr>
        <w:t>/</w:t>
      </w:r>
      <w:r w:rsidR="00AD3A20" w:rsidRPr="001C4F84">
        <w:rPr>
          <w:rFonts w:ascii="Palatino Linotype" w:hAnsi="Palatino Linotype" w:cs="Arial"/>
          <w:b/>
          <w:bCs/>
          <w:sz w:val="24"/>
        </w:rPr>
        <w:t>NAUCALPA/</w:t>
      </w:r>
      <w:r w:rsidRPr="001C4F84">
        <w:rPr>
          <w:rFonts w:ascii="Palatino Linotype" w:hAnsi="Palatino Linotype" w:cs="Arial"/>
          <w:b/>
          <w:bCs/>
          <w:sz w:val="24"/>
        </w:rPr>
        <w:t>IP/201</w:t>
      </w:r>
      <w:r w:rsidR="00AD3A20" w:rsidRPr="001C4F84">
        <w:rPr>
          <w:rFonts w:ascii="Palatino Linotype" w:hAnsi="Palatino Linotype" w:cs="Arial"/>
          <w:b/>
          <w:bCs/>
          <w:sz w:val="24"/>
        </w:rPr>
        <w:t>9</w:t>
      </w:r>
      <w:r w:rsidRPr="001C4F84">
        <w:rPr>
          <w:rFonts w:ascii="Palatino Linotype" w:hAnsi="Palatino Linotype" w:cs="Arial"/>
          <w:sz w:val="24"/>
        </w:rPr>
        <w:t xml:space="preserve">, </w:t>
      </w:r>
      <w:r w:rsidR="0086528A" w:rsidRPr="001C4F84">
        <w:rPr>
          <w:rFonts w:ascii="Palatino Linotype" w:hAnsi="Palatino Linotype" w:cs="Arial"/>
          <w:bCs/>
          <w:sz w:val="24"/>
        </w:rPr>
        <w:t>por medio del cual solicitó</w:t>
      </w:r>
      <w:r w:rsidRPr="001C4F84">
        <w:rPr>
          <w:rFonts w:ascii="Palatino Linotype" w:hAnsi="Palatino Linotype" w:cs="Arial"/>
          <w:sz w:val="24"/>
        </w:rPr>
        <w:t>:</w:t>
      </w:r>
    </w:p>
    <w:p w:rsidR="001F1FCA" w:rsidRPr="001C4F84" w:rsidRDefault="001F1FCA" w:rsidP="00A54AE4">
      <w:pPr>
        <w:pStyle w:val="Prrafodelista"/>
        <w:spacing w:after="0" w:line="240" w:lineRule="auto"/>
        <w:ind w:left="0"/>
        <w:contextualSpacing w:val="0"/>
        <w:jc w:val="both"/>
        <w:rPr>
          <w:rFonts w:ascii="Palatino Linotype" w:hAnsi="Palatino Linotype" w:cs="Arial"/>
          <w:b/>
          <w:szCs w:val="28"/>
        </w:rPr>
      </w:pPr>
    </w:p>
    <w:p w:rsidR="00AD3A20" w:rsidRPr="001C4F84" w:rsidRDefault="00535903" w:rsidP="00A54AE4">
      <w:pPr>
        <w:tabs>
          <w:tab w:val="left" w:pos="851"/>
        </w:tabs>
        <w:spacing w:after="0" w:line="240" w:lineRule="auto"/>
        <w:ind w:left="851" w:right="901"/>
        <w:jc w:val="both"/>
        <w:rPr>
          <w:rFonts w:ascii="Palatino Linotype" w:hAnsi="Palatino Linotype" w:cs="Arial"/>
          <w:i/>
          <w:sz w:val="22"/>
          <w:szCs w:val="22"/>
        </w:rPr>
      </w:pPr>
      <w:r w:rsidRPr="001C4F84">
        <w:rPr>
          <w:rFonts w:ascii="Palatino Linotype" w:hAnsi="Palatino Linotype" w:cs="Arial"/>
          <w:i/>
          <w:sz w:val="22"/>
          <w:szCs w:val="22"/>
        </w:rPr>
        <w:t>“</w:t>
      </w:r>
      <w:r w:rsidR="00AD3A20" w:rsidRPr="001C4F84">
        <w:rPr>
          <w:rFonts w:ascii="Palatino Linotype" w:hAnsi="Palatino Linotype" w:cs="Arial"/>
          <w:i/>
          <w:sz w:val="22"/>
          <w:szCs w:val="22"/>
        </w:rPr>
        <w:t>SOLICITO DE LA SECRETARÍA DE DESARROLLO URBANO MUNICIPAL, EN ESPECÍFICO DE LA DIRECCIÓN DE DESARROLLO URBANO, ENTREGUE POR ESTE MEDIO COPIA LEGIBLE Y COMPLETA DE LAS ULTIMAS 4 SESIONES DE LA COMISIÓN DE PLANEACIÓN PARA EL DESARROLLO MUNICIPAL (COPLADEMUN) DEL PERIODO CONSTITUCIONAL 2016-2018. SESIONES EN LAS QUE SE APROBARON CAMBIOS DE USO DEL SUELO, DENSIDAD, INTENSIDAD Y ALTURA DE LA CONSTRUCCIÓN.” (sic)</w:t>
      </w:r>
    </w:p>
    <w:p w:rsidR="00AD3A20" w:rsidRPr="001C4F84" w:rsidRDefault="00AD3A20" w:rsidP="00A54AE4">
      <w:pPr>
        <w:tabs>
          <w:tab w:val="left" w:pos="851"/>
        </w:tabs>
        <w:spacing w:after="0" w:line="240" w:lineRule="auto"/>
        <w:ind w:left="851" w:right="901"/>
        <w:jc w:val="both"/>
        <w:rPr>
          <w:rFonts w:ascii="Palatino Linotype" w:hAnsi="Palatino Linotype" w:cs="Arial"/>
          <w:i/>
          <w:sz w:val="22"/>
          <w:szCs w:val="22"/>
        </w:rPr>
      </w:pPr>
    </w:p>
    <w:p w:rsidR="00D92515" w:rsidRPr="001C4F84" w:rsidRDefault="00D06012" w:rsidP="00A54AE4">
      <w:pPr>
        <w:spacing w:after="0" w:line="360" w:lineRule="auto"/>
        <w:jc w:val="both"/>
        <w:rPr>
          <w:rFonts w:ascii="Palatino Linotype" w:hAnsi="Palatino Linotype" w:cs="Arial"/>
          <w:sz w:val="24"/>
          <w:szCs w:val="24"/>
          <w:lang w:val="es-MX"/>
        </w:rPr>
      </w:pPr>
      <w:r w:rsidRPr="001C4F84">
        <w:rPr>
          <w:rFonts w:ascii="Palatino Linotype" w:hAnsi="Palatino Linotype" w:cs="Arial"/>
          <w:b/>
          <w:sz w:val="24"/>
          <w:szCs w:val="24"/>
        </w:rPr>
        <w:t>MODALIDAD DE ENTREGA:</w:t>
      </w:r>
      <w:r w:rsidRPr="001C4F84">
        <w:rPr>
          <w:rFonts w:ascii="Palatino Linotype" w:hAnsi="Palatino Linotype" w:cs="Arial"/>
          <w:sz w:val="24"/>
          <w:szCs w:val="24"/>
        </w:rPr>
        <w:t xml:space="preserve"> </w:t>
      </w:r>
      <w:r w:rsidR="00392061" w:rsidRPr="001C4F84">
        <w:rPr>
          <w:rFonts w:ascii="Palatino Linotype" w:hAnsi="Palatino Linotype" w:cs="Arial"/>
          <w:sz w:val="24"/>
          <w:szCs w:val="24"/>
          <w:lang w:val="es-MX"/>
        </w:rPr>
        <w:t xml:space="preserve">Vía </w:t>
      </w:r>
      <w:r w:rsidR="00392061" w:rsidRPr="001C4F84">
        <w:rPr>
          <w:rFonts w:ascii="Palatino Linotype" w:hAnsi="Palatino Linotype" w:cs="Arial"/>
          <w:b/>
          <w:sz w:val="24"/>
          <w:szCs w:val="24"/>
          <w:lang w:val="es-MX"/>
        </w:rPr>
        <w:t>SAIMEX</w:t>
      </w:r>
      <w:r w:rsidR="00392061" w:rsidRPr="001C4F84">
        <w:rPr>
          <w:rFonts w:ascii="Palatino Linotype" w:hAnsi="Palatino Linotype" w:cs="Arial"/>
          <w:sz w:val="24"/>
          <w:szCs w:val="24"/>
          <w:lang w:val="es-MX"/>
        </w:rPr>
        <w:t>.</w:t>
      </w:r>
    </w:p>
    <w:p w:rsidR="00922776" w:rsidRPr="001C4F84" w:rsidRDefault="00922776" w:rsidP="00A54AE4">
      <w:pPr>
        <w:spacing w:after="0" w:line="360" w:lineRule="auto"/>
        <w:jc w:val="both"/>
        <w:rPr>
          <w:rFonts w:ascii="Palatino Linotype" w:hAnsi="Palatino Linotype"/>
          <w:b/>
          <w:sz w:val="24"/>
          <w:szCs w:val="24"/>
          <w:lang w:val="es-MX"/>
        </w:rPr>
      </w:pPr>
    </w:p>
    <w:p w:rsidR="008600C6" w:rsidRPr="001C4F84" w:rsidRDefault="00750640" w:rsidP="00A54AE4">
      <w:pPr>
        <w:spacing w:after="0" w:line="360" w:lineRule="auto"/>
        <w:jc w:val="both"/>
        <w:rPr>
          <w:rFonts w:ascii="Palatino Linotype" w:hAnsi="Palatino Linotype"/>
          <w:noProof/>
          <w:lang w:val="es-MX" w:eastAsia="es-MX"/>
        </w:rPr>
      </w:pPr>
      <w:r w:rsidRPr="001C4F84">
        <w:rPr>
          <w:rFonts w:ascii="Palatino Linotype" w:hAnsi="Palatino Linotype"/>
          <w:b/>
          <w:sz w:val="24"/>
          <w:szCs w:val="24"/>
          <w:lang w:val="es-MX"/>
        </w:rPr>
        <w:lastRenderedPageBreak/>
        <w:t xml:space="preserve">II. </w:t>
      </w:r>
      <w:r w:rsidRPr="001C4F84">
        <w:rPr>
          <w:rFonts w:ascii="Palatino Linotype" w:hAnsi="Palatino Linotype" w:cs="Arial"/>
          <w:sz w:val="24"/>
          <w:szCs w:val="24"/>
        </w:rPr>
        <w:t xml:space="preserve">En cumplimiento al artículo 162 de la Ley de Transparencia y Acceso a la Información Pública del Estado de México y Municipios, en fecha </w:t>
      </w:r>
      <w:r w:rsidR="00AD3A20" w:rsidRPr="001C4F84">
        <w:rPr>
          <w:rFonts w:ascii="Palatino Linotype" w:hAnsi="Palatino Linotype" w:cs="Arial"/>
          <w:sz w:val="24"/>
          <w:szCs w:val="24"/>
        </w:rPr>
        <w:t>catorce de enero de dos mil diecinueve</w:t>
      </w:r>
      <w:r w:rsidRPr="001C4F84">
        <w:rPr>
          <w:rFonts w:ascii="Palatino Linotype" w:hAnsi="Palatino Linotype" w:cs="Arial"/>
          <w:sz w:val="24"/>
          <w:szCs w:val="24"/>
        </w:rPr>
        <w:t xml:space="preserve">, </w:t>
      </w:r>
      <w:r w:rsidRPr="001C4F84">
        <w:rPr>
          <w:rFonts w:ascii="Palatino Linotype" w:hAnsi="Palatino Linotype" w:cs="Arial"/>
          <w:b/>
          <w:sz w:val="24"/>
          <w:szCs w:val="24"/>
        </w:rPr>
        <w:t xml:space="preserve">EL SUJETO OBLIGADO </w:t>
      </w:r>
      <w:r w:rsidRPr="001C4F84">
        <w:rPr>
          <w:rFonts w:ascii="Palatino Linotype" w:hAnsi="Palatino Linotype" w:cs="Arial"/>
          <w:sz w:val="24"/>
          <w:szCs w:val="24"/>
        </w:rPr>
        <w:t>turnó mediante requerimiento, el contenido de la solicitud de información a</w:t>
      </w:r>
      <w:r w:rsidR="00735505" w:rsidRPr="001C4F84">
        <w:rPr>
          <w:rFonts w:ascii="Palatino Linotype" w:hAnsi="Palatino Linotype" w:cs="Arial"/>
          <w:sz w:val="24"/>
          <w:szCs w:val="24"/>
        </w:rPr>
        <w:t xml:space="preserve"> </w:t>
      </w:r>
      <w:r w:rsidRPr="001C4F84">
        <w:rPr>
          <w:rFonts w:ascii="Palatino Linotype" w:hAnsi="Palatino Linotype" w:cs="Arial"/>
          <w:sz w:val="24"/>
          <w:szCs w:val="24"/>
        </w:rPr>
        <w:t>l</w:t>
      </w:r>
      <w:r w:rsidR="00735505" w:rsidRPr="001C4F84">
        <w:rPr>
          <w:rFonts w:ascii="Palatino Linotype" w:hAnsi="Palatino Linotype" w:cs="Arial"/>
          <w:sz w:val="24"/>
          <w:szCs w:val="24"/>
        </w:rPr>
        <w:t>a</w:t>
      </w:r>
      <w:r w:rsidRPr="001C4F84">
        <w:rPr>
          <w:rFonts w:ascii="Palatino Linotype" w:hAnsi="Palatino Linotype" w:cs="Arial"/>
          <w:sz w:val="24"/>
          <w:szCs w:val="24"/>
        </w:rPr>
        <w:t xml:space="preserve"> Se</w:t>
      </w:r>
      <w:r w:rsidR="008600C6" w:rsidRPr="001C4F84">
        <w:rPr>
          <w:rFonts w:ascii="Palatino Linotype" w:hAnsi="Palatino Linotype" w:cs="Arial"/>
          <w:sz w:val="24"/>
          <w:szCs w:val="24"/>
        </w:rPr>
        <w:t>rvidor</w:t>
      </w:r>
      <w:r w:rsidR="006E0802" w:rsidRPr="001C4F84">
        <w:rPr>
          <w:rFonts w:ascii="Palatino Linotype" w:hAnsi="Palatino Linotype" w:cs="Arial"/>
          <w:sz w:val="24"/>
          <w:szCs w:val="24"/>
        </w:rPr>
        <w:t>a</w:t>
      </w:r>
      <w:r w:rsidR="008600C6" w:rsidRPr="001C4F84">
        <w:rPr>
          <w:rFonts w:ascii="Palatino Linotype" w:hAnsi="Palatino Linotype" w:cs="Arial"/>
          <w:sz w:val="24"/>
          <w:szCs w:val="24"/>
        </w:rPr>
        <w:t xml:space="preserve"> Públic</w:t>
      </w:r>
      <w:r w:rsidR="006E0802" w:rsidRPr="001C4F84">
        <w:rPr>
          <w:rFonts w:ascii="Palatino Linotype" w:hAnsi="Palatino Linotype" w:cs="Arial"/>
          <w:sz w:val="24"/>
          <w:szCs w:val="24"/>
        </w:rPr>
        <w:t>a</w:t>
      </w:r>
      <w:r w:rsidR="008600C6" w:rsidRPr="001C4F84">
        <w:rPr>
          <w:rFonts w:ascii="Palatino Linotype" w:hAnsi="Palatino Linotype" w:cs="Arial"/>
          <w:sz w:val="24"/>
          <w:szCs w:val="24"/>
        </w:rPr>
        <w:t xml:space="preserve"> Habilitad</w:t>
      </w:r>
      <w:r w:rsidR="00735505" w:rsidRPr="001C4F84">
        <w:rPr>
          <w:rFonts w:ascii="Palatino Linotype" w:hAnsi="Palatino Linotype" w:cs="Arial"/>
          <w:sz w:val="24"/>
          <w:szCs w:val="24"/>
        </w:rPr>
        <w:t>a</w:t>
      </w:r>
      <w:r w:rsidR="008600C6" w:rsidRPr="001C4F84">
        <w:rPr>
          <w:rFonts w:ascii="Palatino Linotype" w:hAnsi="Palatino Linotype" w:cs="Arial"/>
          <w:sz w:val="24"/>
          <w:szCs w:val="24"/>
        </w:rPr>
        <w:t xml:space="preserve"> de la Secretaría de Planeación Urbana y Obras Públicas</w:t>
      </w:r>
      <w:r w:rsidRPr="001C4F84">
        <w:rPr>
          <w:rFonts w:ascii="Palatino Linotype" w:hAnsi="Palatino Linotype" w:cs="Arial"/>
          <w:sz w:val="24"/>
          <w:szCs w:val="24"/>
        </w:rPr>
        <w:t>, a efecto de que realizara la búsqueda y localización de la misma, tal como se desprende a continuación:</w:t>
      </w:r>
      <w:r w:rsidR="00AD3A20" w:rsidRPr="001C4F84">
        <w:rPr>
          <w:rFonts w:ascii="Palatino Linotype" w:hAnsi="Palatino Linotype"/>
          <w:noProof/>
          <w:lang w:val="es-MX" w:eastAsia="es-MX"/>
        </w:rPr>
        <w:t xml:space="preserve"> </w:t>
      </w:r>
    </w:p>
    <w:p w:rsidR="008600C6" w:rsidRPr="001C4F84" w:rsidRDefault="008600C6" w:rsidP="00A54AE4">
      <w:pPr>
        <w:spacing w:after="0" w:line="360" w:lineRule="auto"/>
        <w:jc w:val="both"/>
        <w:rPr>
          <w:rFonts w:ascii="Palatino Linotype" w:hAnsi="Palatino Linotype"/>
          <w:noProof/>
          <w:lang w:val="es-MX" w:eastAsia="es-MX"/>
        </w:rPr>
      </w:pPr>
      <w:r w:rsidRPr="001C4F84">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89584</wp:posOffset>
                </wp:positionH>
                <wp:positionV relativeFrom="paragraph">
                  <wp:posOffset>1143058</wp:posOffset>
                </wp:positionV>
                <wp:extent cx="5652655" cy="890649"/>
                <wp:effectExtent l="57150" t="19050" r="81915" b="100330"/>
                <wp:wrapNone/>
                <wp:docPr id="10" name="Rectángulo redondeado 10"/>
                <wp:cNvGraphicFramePr/>
                <a:graphic xmlns:a="http://schemas.openxmlformats.org/drawingml/2006/main">
                  <a:graphicData uri="http://schemas.microsoft.com/office/word/2010/wordprocessingShape">
                    <wps:wsp>
                      <wps:cNvSpPr/>
                      <wps:spPr>
                        <a:xfrm>
                          <a:off x="0" y="0"/>
                          <a:ext cx="5652655" cy="890649"/>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7FF0CA" id="Rectángulo redondeado 10" o:spid="_x0000_s1026" style="position:absolute;margin-left:7.05pt;margin-top:90pt;width:445.1pt;height:70.1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" filled="f" strokecolor="red" strokeweight="1.5pt">
                <v:shadow on="t" color="black" opacity="22937f" origin=",.5" offset="0,.63889mm"/>
              </v:roundrect>
            </w:pict>
          </mc:Fallback>
        </mc:AlternateContent>
      </w:r>
      <w:r w:rsidR="00F65C6B">
        <w:rPr>
          <w:rFonts w:ascii="Palatino Linotype" w:hAnsi="Palatino Linotype"/>
          <w:noProof/>
          <w:lang w:val="es-MX" w:eastAsia="es-MX"/>
        </w:rPr>
        <w:drawing>
          <wp:inline distT="0" distB="0" distL="0" distR="0">
            <wp:extent cx="5792008" cy="2648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648320"/>
                    </a:xfrm>
                    <a:prstGeom prst="rect">
                      <a:avLst/>
                    </a:prstGeom>
                  </pic:spPr>
                </pic:pic>
              </a:graphicData>
            </a:graphic>
          </wp:inline>
        </w:drawing>
      </w:r>
    </w:p>
    <w:p w:rsidR="00750640" w:rsidRPr="001C4F84" w:rsidRDefault="00AD3A20" w:rsidP="00A54AE4">
      <w:pPr>
        <w:spacing w:after="0" w:line="360" w:lineRule="auto"/>
        <w:jc w:val="both"/>
        <w:rPr>
          <w:rFonts w:ascii="Palatino Linotype" w:hAnsi="Palatino Linotype" w:cs="Arial"/>
          <w:sz w:val="24"/>
          <w:szCs w:val="24"/>
        </w:rPr>
      </w:pPr>
      <w:r w:rsidRPr="001C4F84">
        <w:rPr>
          <w:rFonts w:ascii="Palatino Linotype" w:hAnsi="Palatino Linotype"/>
          <w:noProof/>
          <w:lang w:val="es-MX" w:eastAsia="es-MX"/>
        </w:rPr>
        <w:drawing>
          <wp:inline distT="0" distB="0" distL="0" distR="0" wp14:anchorId="44A03531" wp14:editId="112160B1">
            <wp:extent cx="5790713" cy="23750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5734"/>
                    <a:stretch/>
                  </pic:blipFill>
                  <pic:spPr bwMode="auto">
                    <a:xfrm>
                      <a:off x="0" y="0"/>
                      <a:ext cx="5791835" cy="237552"/>
                    </a:xfrm>
                    <a:prstGeom prst="rect">
                      <a:avLst/>
                    </a:prstGeom>
                    <a:ln>
                      <a:noFill/>
                    </a:ln>
                    <a:extLst>
                      <a:ext uri="{53640926-AAD7-44D8-BBD7-CCE9431645EC}">
                        <a14:shadowObscured xmlns:a14="http://schemas.microsoft.com/office/drawing/2010/main"/>
                      </a:ext>
                    </a:extLst>
                  </pic:spPr>
                </pic:pic>
              </a:graphicData>
            </a:graphic>
          </wp:inline>
        </w:drawing>
      </w:r>
    </w:p>
    <w:p w:rsidR="008600C6" w:rsidRPr="001C4F84" w:rsidRDefault="008600C6" w:rsidP="00A54AE4">
      <w:pPr>
        <w:spacing w:after="0" w:line="360" w:lineRule="auto"/>
        <w:jc w:val="both"/>
        <w:rPr>
          <w:rFonts w:ascii="Palatino Linotype" w:hAnsi="Palatino Linotype" w:cs="Arial"/>
          <w:sz w:val="24"/>
          <w:szCs w:val="24"/>
        </w:rPr>
      </w:pPr>
      <w:r w:rsidRPr="001C4F84">
        <w:rPr>
          <w:rFonts w:ascii="Palatino Linotype" w:hAnsi="Palatino Linotype"/>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4032192</wp:posOffset>
                </wp:positionH>
                <wp:positionV relativeFrom="paragraph">
                  <wp:posOffset>265323</wp:posOffset>
                </wp:positionV>
                <wp:extent cx="1050967" cy="368135"/>
                <wp:effectExtent l="57150" t="19050" r="73025" b="89535"/>
                <wp:wrapNone/>
                <wp:docPr id="12" name="Rectángulo redondeado 12"/>
                <wp:cNvGraphicFramePr/>
                <a:graphic xmlns:a="http://schemas.openxmlformats.org/drawingml/2006/main">
                  <a:graphicData uri="http://schemas.microsoft.com/office/word/2010/wordprocessingShape">
                    <wps:wsp>
                      <wps:cNvSpPr/>
                      <wps:spPr>
                        <a:xfrm>
                          <a:off x="0" y="0"/>
                          <a:ext cx="1050967" cy="36813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7C3019" id="Rectángulo redondeado 12" o:spid="_x0000_s1026" style="position:absolute;margin-left:317.5pt;margin-top:20.9pt;width:82.75pt;height:29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" filled="f" strokecolor="red" strokeweight="1.5pt">
                <v:shadow on="t" color="black" opacity="22937f" origin=",.5" offset="0,.63889mm"/>
              </v:roundrect>
            </w:pict>
          </mc:Fallback>
        </mc:AlternateContent>
      </w:r>
      <w:r w:rsidRPr="001C4F84">
        <w:rPr>
          <w:rFonts w:ascii="Palatino Linotype" w:hAnsi="Palatino Linotype"/>
          <w:noProof/>
          <w:lang w:val="es-MX" w:eastAsia="es-MX"/>
        </w:rPr>
        <w:drawing>
          <wp:inline distT="0" distB="0" distL="0" distR="0" wp14:anchorId="029A395E" wp14:editId="20CB07FD">
            <wp:extent cx="5790443" cy="7470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6583"/>
                    <a:stretch/>
                  </pic:blipFill>
                  <pic:spPr bwMode="auto">
                    <a:xfrm>
                      <a:off x="0" y="0"/>
                      <a:ext cx="5791835" cy="747220"/>
                    </a:xfrm>
                    <a:prstGeom prst="rect">
                      <a:avLst/>
                    </a:prstGeom>
                    <a:ln>
                      <a:noFill/>
                    </a:ln>
                    <a:extLst>
                      <a:ext uri="{53640926-AAD7-44D8-BBD7-CCE9431645EC}">
                        <a14:shadowObscured xmlns:a14="http://schemas.microsoft.com/office/drawing/2010/main"/>
                      </a:ext>
                    </a:extLst>
                  </pic:spPr>
                </pic:pic>
              </a:graphicData>
            </a:graphic>
          </wp:inline>
        </w:drawing>
      </w:r>
    </w:p>
    <w:p w:rsidR="00750640" w:rsidRPr="001C4F84" w:rsidRDefault="00750640" w:rsidP="00A54AE4">
      <w:pPr>
        <w:spacing w:after="0" w:line="360" w:lineRule="auto"/>
        <w:jc w:val="both"/>
        <w:rPr>
          <w:rFonts w:ascii="Palatino Linotype" w:hAnsi="Palatino Linotype" w:cs="Arial"/>
          <w:sz w:val="24"/>
          <w:szCs w:val="24"/>
        </w:rPr>
      </w:pPr>
    </w:p>
    <w:p w:rsidR="00922776" w:rsidRPr="001C4F84" w:rsidRDefault="00750640" w:rsidP="00A54AE4">
      <w:pPr>
        <w:spacing w:after="0" w:line="360" w:lineRule="auto"/>
        <w:jc w:val="both"/>
        <w:rPr>
          <w:rFonts w:ascii="Palatino Linotype" w:hAnsi="Palatino Linotype" w:cs="Arial"/>
          <w:sz w:val="24"/>
        </w:rPr>
      </w:pPr>
      <w:r w:rsidRPr="001C4F84">
        <w:rPr>
          <w:rFonts w:ascii="Palatino Linotype" w:hAnsi="Palatino Linotype"/>
          <w:b/>
          <w:sz w:val="28"/>
          <w:lang w:val="es-MX"/>
        </w:rPr>
        <w:t>I</w:t>
      </w:r>
      <w:r w:rsidR="006E66C7" w:rsidRPr="001C4F84">
        <w:rPr>
          <w:rFonts w:ascii="Palatino Linotype" w:hAnsi="Palatino Linotype"/>
          <w:b/>
          <w:sz w:val="28"/>
          <w:lang w:val="es-MX"/>
        </w:rPr>
        <w:t>I</w:t>
      </w:r>
      <w:r w:rsidR="00922776" w:rsidRPr="001C4F84">
        <w:rPr>
          <w:rFonts w:ascii="Palatino Linotype" w:hAnsi="Palatino Linotype"/>
          <w:b/>
          <w:sz w:val="28"/>
          <w:lang w:val="es-MX"/>
        </w:rPr>
        <w:t>I.</w:t>
      </w:r>
      <w:r w:rsidR="00922776" w:rsidRPr="001C4F84">
        <w:rPr>
          <w:rFonts w:ascii="Palatino Linotype" w:hAnsi="Palatino Linotype"/>
          <w:sz w:val="28"/>
          <w:lang w:val="es-MX"/>
        </w:rPr>
        <w:t xml:space="preserve"> </w:t>
      </w:r>
      <w:r w:rsidR="00922776" w:rsidRPr="001C4F84">
        <w:rPr>
          <w:rFonts w:ascii="Palatino Linotype" w:hAnsi="Palatino Linotype"/>
          <w:sz w:val="24"/>
        </w:rPr>
        <w:t xml:space="preserve">De las constancias que obran en el </w:t>
      </w:r>
      <w:r w:rsidR="00922776" w:rsidRPr="001C4F84">
        <w:rPr>
          <w:rFonts w:ascii="Palatino Linotype" w:hAnsi="Palatino Linotype"/>
          <w:b/>
          <w:sz w:val="24"/>
        </w:rPr>
        <w:t>SAIMEX,</w:t>
      </w:r>
      <w:r w:rsidR="00922776" w:rsidRPr="001C4F84">
        <w:rPr>
          <w:rFonts w:ascii="Palatino Linotype" w:hAnsi="Palatino Linotype"/>
          <w:sz w:val="24"/>
        </w:rPr>
        <w:t xml:space="preserve"> se advierte que </w:t>
      </w:r>
      <w:r w:rsidR="00922776" w:rsidRPr="001C4F84">
        <w:rPr>
          <w:rFonts w:ascii="Palatino Linotype" w:hAnsi="Palatino Linotype" w:cs="Arial"/>
          <w:b/>
          <w:color w:val="000000"/>
          <w:sz w:val="24"/>
        </w:rPr>
        <w:t>EL SUJETO OBLIGADO</w:t>
      </w:r>
      <w:r w:rsidR="00922776" w:rsidRPr="001C4F84">
        <w:rPr>
          <w:rFonts w:ascii="Palatino Linotype" w:hAnsi="Palatino Linotype" w:cs="Arial"/>
          <w:sz w:val="24"/>
        </w:rPr>
        <w:t xml:space="preserve"> fue omiso en entregar la respuesta a la solicitud de información pública.</w:t>
      </w:r>
    </w:p>
    <w:p w:rsidR="004C474B" w:rsidRPr="001C4F84" w:rsidRDefault="004C474B" w:rsidP="00A54AE4">
      <w:pPr>
        <w:pStyle w:val="Prrafodelista"/>
        <w:spacing w:after="0" w:line="360" w:lineRule="auto"/>
        <w:ind w:left="0"/>
        <w:contextualSpacing w:val="0"/>
        <w:jc w:val="both"/>
        <w:rPr>
          <w:rFonts w:ascii="Palatino Linotype" w:hAnsi="Palatino Linotype" w:cs="Arial"/>
          <w:b/>
        </w:rPr>
      </w:pPr>
    </w:p>
    <w:p w:rsidR="001A02C8" w:rsidRPr="001C4F84" w:rsidRDefault="00750640" w:rsidP="00A54AE4">
      <w:pPr>
        <w:pStyle w:val="Prrafodelista"/>
        <w:spacing w:after="0" w:line="360" w:lineRule="auto"/>
        <w:ind w:left="0"/>
        <w:contextualSpacing w:val="0"/>
        <w:jc w:val="both"/>
        <w:rPr>
          <w:rFonts w:ascii="Palatino Linotype" w:hAnsi="Palatino Linotype" w:cs="Arial"/>
        </w:rPr>
      </w:pPr>
      <w:r w:rsidRPr="001C4F84">
        <w:rPr>
          <w:rFonts w:ascii="Palatino Linotype" w:hAnsi="Palatino Linotype" w:cs="Arial"/>
          <w:b/>
          <w:sz w:val="28"/>
        </w:rPr>
        <w:lastRenderedPageBreak/>
        <w:t>IV</w:t>
      </w:r>
      <w:r w:rsidR="003D6F96" w:rsidRPr="001C4F84">
        <w:rPr>
          <w:rFonts w:ascii="Palatino Linotype" w:hAnsi="Palatino Linotype" w:cs="Arial"/>
          <w:b/>
          <w:sz w:val="28"/>
        </w:rPr>
        <w:t>.</w:t>
      </w:r>
      <w:r w:rsidR="00816858" w:rsidRPr="001C4F84">
        <w:rPr>
          <w:rFonts w:ascii="Palatino Linotype" w:hAnsi="Palatino Linotype" w:cs="Arial"/>
          <w:b/>
          <w:sz w:val="28"/>
        </w:rPr>
        <w:t xml:space="preserve"> </w:t>
      </w:r>
      <w:r w:rsidR="001A02C8" w:rsidRPr="001C4F84">
        <w:rPr>
          <w:rFonts w:ascii="Palatino Linotype" w:hAnsi="Palatino Linotype" w:cs="Arial"/>
          <w:sz w:val="24"/>
          <w:szCs w:val="24"/>
        </w:rPr>
        <w:t xml:space="preserve">Inconforme por la falta de respuesta, el </w:t>
      </w:r>
      <w:r w:rsidR="008600C6" w:rsidRPr="001C4F84">
        <w:rPr>
          <w:rFonts w:ascii="Palatino Linotype" w:hAnsi="Palatino Linotype" w:cs="Arial"/>
          <w:sz w:val="24"/>
          <w:szCs w:val="24"/>
        </w:rPr>
        <w:t xml:space="preserve">cinco de febrero de </w:t>
      </w:r>
      <w:r w:rsidR="00922776" w:rsidRPr="001C4F84">
        <w:rPr>
          <w:rFonts w:ascii="Palatino Linotype" w:hAnsi="Palatino Linotype" w:cs="Arial"/>
          <w:sz w:val="24"/>
          <w:szCs w:val="24"/>
        </w:rPr>
        <w:t>dos mil dieci</w:t>
      </w:r>
      <w:r w:rsidR="008600C6" w:rsidRPr="001C4F84">
        <w:rPr>
          <w:rFonts w:ascii="Palatino Linotype" w:hAnsi="Palatino Linotype" w:cs="Arial"/>
          <w:sz w:val="24"/>
          <w:szCs w:val="24"/>
        </w:rPr>
        <w:t>nueve</w:t>
      </w:r>
      <w:r w:rsidR="001A02C8" w:rsidRPr="001C4F84">
        <w:rPr>
          <w:rFonts w:ascii="Palatino Linotype" w:hAnsi="Palatino Linotype" w:cs="Arial"/>
          <w:sz w:val="24"/>
          <w:szCs w:val="24"/>
        </w:rPr>
        <w:t xml:space="preserve">, </w:t>
      </w:r>
      <w:r w:rsidR="008600C6" w:rsidRPr="001C4F84">
        <w:rPr>
          <w:rFonts w:ascii="Palatino Linotype" w:hAnsi="Palatino Linotype" w:cs="Arial"/>
          <w:b/>
          <w:sz w:val="24"/>
          <w:szCs w:val="24"/>
        </w:rPr>
        <w:t xml:space="preserve">EL </w:t>
      </w:r>
      <w:r w:rsidR="001A02C8" w:rsidRPr="001C4F84">
        <w:rPr>
          <w:rFonts w:ascii="Palatino Linotype" w:hAnsi="Palatino Linotype" w:cs="Arial"/>
          <w:b/>
          <w:sz w:val="24"/>
          <w:szCs w:val="24"/>
        </w:rPr>
        <w:t>RECURRENTE</w:t>
      </w:r>
      <w:r w:rsidR="001A02C8" w:rsidRPr="001C4F84">
        <w:rPr>
          <w:rFonts w:ascii="Palatino Linotype" w:hAnsi="Palatino Linotype" w:cs="Arial"/>
          <w:sz w:val="24"/>
          <w:szCs w:val="24"/>
        </w:rPr>
        <w:t xml:space="preserve"> interpuso el recurso de revisión sujeto del presente estudio, el cual fue registrado en </w:t>
      </w:r>
      <w:r w:rsidR="001A02C8" w:rsidRPr="001C4F84">
        <w:rPr>
          <w:rFonts w:ascii="Palatino Linotype" w:hAnsi="Palatino Linotype" w:cs="Arial"/>
          <w:b/>
          <w:sz w:val="24"/>
          <w:szCs w:val="24"/>
        </w:rPr>
        <w:t>EL SAIMEX</w:t>
      </w:r>
      <w:r w:rsidR="001A02C8" w:rsidRPr="001C4F84">
        <w:rPr>
          <w:rFonts w:ascii="Palatino Linotype" w:hAnsi="Palatino Linotype" w:cs="Arial"/>
          <w:sz w:val="24"/>
          <w:szCs w:val="24"/>
        </w:rPr>
        <w:t xml:space="preserve"> y se le asignó el número de expediente </w:t>
      </w:r>
      <w:r w:rsidR="001A02C8" w:rsidRPr="001C4F84">
        <w:rPr>
          <w:rFonts w:ascii="Palatino Linotype" w:hAnsi="Palatino Linotype" w:cs="Arial"/>
          <w:b/>
          <w:sz w:val="24"/>
          <w:szCs w:val="24"/>
        </w:rPr>
        <w:t>0</w:t>
      </w:r>
      <w:r w:rsidR="008600C6" w:rsidRPr="001C4F84">
        <w:rPr>
          <w:rFonts w:ascii="Palatino Linotype" w:hAnsi="Palatino Linotype" w:cs="Arial"/>
          <w:b/>
          <w:sz w:val="24"/>
          <w:szCs w:val="24"/>
        </w:rPr>
        <w:t>0407</w:t>
      </w:r>
      <w:r w:rsidR="0086528A" w:rsidRPr="001C4F84">
        <w:rPr>
          <w:rFonts w:ascii="Palatino Linotype" w:hAnsi="Palatino Linotype" w:cs="Arial"/>
          <w:b/>
          <w:sz w:val="24"/>
          <w:szCs w:val="24"/>
        </w:rPr>
        <w:t>/</w:t>
      </w:r>
      <w:r w:rsidR="001A02C8" w:rsidRPr="001C4F84">
        <w:rPr>
          <w:rFonts w:ascii="Palatino Linotype" w:hAnsi="Palatino Linotype" w:cs="Arial"/>
          <w:b/>
          <w:sz w:val="24"/>
          <w:szCs w:val="24"/>
        </w:rPr>
        <w:t>INFOEM/IP/RR/201</w:t>
      </w:r>
      <w:r w:rsidR="00735505" w:rsidRPr="001C4F84">
        <w:rPr>
          <w:rFonts w:ascii="Palatino Linotype" w:hAnsi="Palatino Linotype" w:cs="Arial"/>
          <w:b/>
          <w:sz w:val="24"/>
          <w:szCs w:val="24"/>
        </w:rPr>
        <w:t>9</w:t>
      </w:r>
      <w:r w:rsidR="001A02C8" w:rsidRPr="001C4F84">
        <w:rPr>
          <w:rFonts w:ascii="Palatino Linotype" w:hAnsi="Palatino Linotype" w:cs="Arial"/>
          <w:sz w:val="24"/>
          <w:szCs w:val="24"/>
        </w:rPr>
        <w:t xml:space="preserve">, en el que señaló como acto impugnado el siguiente: </w:t>
      </w:r>
    </w:p>
    <w:p w:rsidR="001A02C8" w:rsidRPr="001C4F84" w:rsidRDefault="001A02C8" w:rsidP="00A54AE4">
      <w:pPr>
        <w:tabs>
          <w:tab w:val="left" w:pos="851"/>
        </w:tabs>
        <w:spacing w:after="0" w:line="240" w:lineRule="auto"/>
        <w:ind w:left="851" w:right="901"/>
        <w:jc w:val="both"/>
        <w:rPr>
          <w:rFonts w:ascii="Palatino Linotype" w:hAnsi="Palatino Linotype" w:cs="Arial"/>
          <w:i/>
          <w:sz w:val="22"/>
          <w:szCs w:val="22"/>
        </w:rPr>
      </w:pPr>
    </w:p>
    <w:p w:rsidR="001A02C8" w:rsidRPr="001C4F84" w:rsidRDefault="001A02C8" w:rsidP="00A54AE4">
      <w:pPr>
        <w:tabs>
          <w:tab w:val="left" w:pos="851"/>
        </w:tabs>
        <w:spacing w:after="0" w:line="240" w:lineRule="auto"/>
        <w:ind w:left="851" w:right="901"/>
        <w:jc w:val="both"/>
        <w:rPr>
          <w:rFonts w:ascii="Palatino Linotype" w:hAnsi="Palatino Linotype" w:cs="Arial"/>
          <w:i/>
          <w:sz w:val="22"/>
          <w:szCs w:val="22"/>
        </w:rPr>
      </w:pPr>
      <w:r w:rsidRPr="001C4F84">
        <w:rPr>
          <w:rFonts w:ascii="Palatino Linotype" w:hAnsi="Palatino Linotype" w:cs="Arial"/>
          <w:i/>
          <w:sz w:val="22"/>
          <w:szCs w:val="22"/>
        </w:rPr>
        <w:t>“</w:t>
      </w:r>
      <w:r w:rsidR="008600C6" w:rsidRPr="001C4F84">
        <w:rPr>
          <w:rFonts w:ascii="Palatino Linotype" w:hAnsi="Palatino Linotype" w:cs="Arial"/>
          <w:i/>
          <w:sz w:val="22"/>
          <w:szCs w:val="22"/>
        </w:rPr>
        <w:t>SOLICITUD DE LAS ACTAS DE LAS SESIONES DE LA COMISIÓN DE PLANEACIÓN PARA EL DESARROLLO MUNICIPAL (COPLADEMUN)</w:t>
      </w:r>
      <w:r w:rsidRPr="001C4F84">
        <w:rPr>
          <w:rFonts w:ascii="Palatino Linotype" w:hAnsi="Palatino Linotype" w:cs="Arial"/>
          <w:i/>
          <w:sz w:val="22"/>
          <w:szCs w:val="22"/>
        </w:rPr>
        <w:t>” (sic)</w:t>
      </w:r>
    </w:p>
    <w:p w:rsidR="001A02C8" w:rsidRPr="001C4F84" w:rsidRDefault="001A02C8" w:rsidP="00A54AE4">
      <w:pPr>
        <w:tabs>
          <w:tab w:val="left" w:pos="851"/>
        </w:tabs>
        <w:spacing w:after="0" w:line="240" w:lineRule="auto"/>
        <w:ind w:left="851" w:right="901"/>
        <w:jc w:val="both"/>
        <w:rPr>
          <w:rFonts w:ascii="Palatino Linotype" w:hAnsi="Palatino Linotype" w:cs="Arial"/>
          <w:i/>
          <w:sz w:val="22"/>
          <w:szCs w:val="22"/>
        </w:rPr>
      </w:pPr>
    </w:p>
    <w:p w:rsidR="001A02C8" w:rsidRPr="001C4F84" w:rsidRDefault="001A02C8" w:rsidP="00A54AE4">
      <w:pPr>
        <w:spacing w:after="0" w:line="360" w:lineRule="auto"/>
        <w:jc w:val="both"/>
        <w:rPr>
          <w:rFonts w:ascii="Palatino Linotype" w:hAnsi="Palatino Linotype" w:cs="Arial"/>
          <w:sz w:val="24"/>
        </w:rPr>
      </w:pPr>
      <w:r w:rsidRPr="001C4F84">
        <w:rPr>
          <w:rFonts w:ascii="Palatino Linotype" w:hAnsi="Palatino Linotype" w:cs="Arial"/>
          <w:sz w:val="24"/>
        </w:rPr>
        <w:t xml:space="preserve">Asimismo, como razones o motivos de inconformidad: </w:t>
      </w:r>
    </w:p>
    <w:p w:rsidR="001A02C8" w:rsidRPr="001C4F84" w:rsidRDefault="001A02C8" w:rsidP="00A54AE4">
      <w:pPr>
        <w:tabs>
          <w:tab w:val="left" w:pos="851"/>
        </w:tabs>
        <w:spacing w:after="0" w:line="240" w:lineRule="auto"/>
        <w:ind w:left="851" w:right="901"/>
        <w:jc w:val="both"/>
        <w:rPr>
          <w:rFonts w:ascii="Palatino Linotype" w:hAnsi="Palatino Linotype" w:cs="Arial"/>
          <w:i/>
          <w:szCs w:val="22"/>
        </w:rPr>
      </w:pPr>
    </w:p>
    <w:p w:rsidR="001A02C8" w:rsidRPr="001C4F84" w:rsidRDefault="001A02C8" w:rsidP="00A54AE4">
      <w:pPr>
        <w:tabs>
          <w:tab w:val="left" w:pos="851"/>
        </w:tabs>
        <w:spacing w:after="0" w:line="240" w:lineRule="auto"/>
        <w:ind w:left="851" w:right="901"/>
        <w:jc w:val="both"/>
        <w:rPr>
          <w:rFonts w:ascii="Palatino Linotype" w:hAnsi="Palatino Linotype" w:cs="Arial"/>
          <w:i/>
          <w:sz w:val="22"/>
          <w:szCs w:val="22"/>
        </w:rPr>
      </w:pPr>
      <w:r w:rsidRPr="001C4F84">
        <w:rPr>
          <w:rFonts w:ascii="Palatino Linotype" w:hAnsi="Palatino Linotype" w:cs="Arial"/>
          <w:i/>
          <w:sz w:val="22"/>
          <w:szCs w:val="22"/>
        </w:rPr>
        <w:t>“</w:t>
      </w:r>
      <w:r w:rsidR="008600C6" w:rsidRPr="001C4F84">
        <w:rPr>
          <w:rFonts w:ascii="Palatino Linotype" w:hAnsi="Palatino Linotype" w:cs="Arial"/>
          <w:i/>
          <w:sz w:val="22"/>
          <w:szCs w:val="22"/>
        </w:rPr>
        <w:t>LA EVIDENTE NEGATIVA EN PROPORCIONAR LA INFORMACIÓN DE PARTE DE LA AUTORIDAD MUNICIPAL. YA QUE HA TRANSCURRIDO EL TIEMPO DE RESPUESTA Y POR LO TANTO EL SILENCIO ADMINISTRATIVO VIOLA MI DERECHO DE PETICIÓN DE ACCESO A INFORMACIÓN PÚBLICA.</w:t>
      </w:r>
      <w:r w:rsidRPr="001C4F84">
        <w:rPr>
          <w:rFonts w:ascii="Palatino Linotype" w:hAnsi="Palatino Linotype" w:cs="Arial"/>
          <w:i/>
          <w:sz w:val="22"/>
          <w:szCs w:val="22"/>
        </w:rPr>
        <w:t>”</w:t>
      </w:r>
      <w:r w:rsidR="00AB3F85" w:rsidRPr="001C4F84">
        <w:rPr>
          <w:rFonts w:ascii="Palatino Linotype" w:hAnsi="Palatino Linotype" w:cs="Arial"/>
          <w:i/>
          <w:sz w:val="22"/>
          <w:szCs w:val="22"/>
        </w:rPr>
        <w:t xml:space="preserve"> </w:t>
      </w:r>
      <w:r w:rsidRPr="001C4F84">
        <w:rPr>
          <w:rFonts w:ascii="Palatino Linotype" w:hAnsi="Palatino Linotype" w:cs="Arial"/>
          <w:i/>
          <w:sz w:val="22"/>
          <w:szCs w:val="22"/>
        </w:rPr>
        <w:t>(sic)</w:t>
      </w:r>
    </w:p>
    <w:p w:rsidR="00F23343" w:rsidRPr="001C4F84" w:rsidRDefault="00F23343" w:rsidP="00A54AE4">
      <w:pPr>
        <w:pStyle w:val="Prrafodelista"/>
        <w:spacing w:after="0" w:line="240" w:lineRule="auto"/>
        <w:ind w:left="0"/>
        <w:contextualSpacing w:val="0"/>
        <w:jc w:val="both"/>
        <w:rPr>
          <w:rFonts w:ascii="Palatino Linotype" w:hAnsi="Palatino Linotype" w:cs="Arial"/>
          <w:b/>
          <w:szCs w:val="28"/>
        </w:rPr>
      </w:pPr>
    </w:p>
    <w:p w:rsidR="00D519BE" w:rsidRPr="001C4F84" w:rsidRDefault="00922776" w:rsidP="00A54AE4">
      <w:pPr>
        <w:pStyle w:val="Prrafodelista"/>
        <w:spacing w:after="0" w:line="360" w:lineRule="auto"/>
        <w:ind w:left="0"/>
        <w:contextualSpacing w:val="0"/>
        <w:jc w:val="both"/>
        <w:rPr>
          <w:rFonts w:ascii="Palatino Linotype" w:hAnsi="Palatino Linotype" w:cs="Arial"/>
        </w:rPr>
      </w:pPr>
      <w:r w:rsidRPr="001C4F84">
        <w:rPr>
          <w:rFonts w:ascii="Palatino Linotype" w:hAnsi="Palatino Linotype" w:cs="Arial"/>
          <w:b/>
          <w:sz w:val="28"/>
          <w:szCs w:val="28"/>
        </w:rPr>
        <w:t>V</w:t>
      </w:r>
      <w:r w:rsidR="00D519BE" w:rsidRPr="001C4F84">
        <w:rPr>
          <w:rFonts w:ascii="Palatino Linotype" w:hAnsi="Palatino Linotype" w:cs="Arial"/>
          <w:b/>
          <w:sz w:val="28"/>
          <w:szCs w:val="28"/>
        </w:rPr>
        <w:t xml:space="preserve">. </w:t>
      </w:r>
      <w:r w:rsidR="00D519BE" w:rsidRPr="001C4F84">
        <w:rPr>
          <w:rFonts w:ascii="Palatino Linotype" w:hAnsi="Palatino Linotype" w:cs="Arial"/>
          <w:sz w:val="24"/>
          <w:szCs w:val="24"/>
        </w:rPr>
        <w:t>El</w:t>
      </w:r>
      <w:r w:rsidR="008A2334" w:rsidRPr="001C4F84">
        <w:rPr>
          <w:rFonts w:ascii="Palatino Linotype" w:hAnsi="Palatino Linotype" w:cs="Arial"/>
          <w:sz w:val="24"/>
          <w:szCs w:val="24"/>
        </w:rPr>
        <w:t xml:space="preserve"> </w:t>
      </w:r>
      <w:r w:rsidR="008600C6" w:rsidRPr="001C4F84">
        <w:rPr>
          <w:rFonts w:ascii="Palatino Linotype" w:hAnsi="Palatino Linotype" w:cs="Arial"/>
          <w:sz w:val="24"/>
          <w:szCs w:val="24"/>
        </w:rPr>
        <w:t xml:space="preserve">cinco de febrero </w:t>
      </w:r>
      <w:r w:rsidR="00E96B80" w:rsidRPr="001C4F84">
        <w:rPr>
          <w:rFonts w:ascii="Palatino Linotype" w:hAnsi="Palatino Linotype" w:cs="Arial"/>
          <w:sz w:val="24"/>
          <w:szCs w:val="24"/>
        </w:rPr>
        <w:t>de dos mil dieci</w:t>
      </w:r>
      <w:r w:rsidR="008600C6" w:rsidRPr="001C4F84">
        <w:rPr>
          <w:rFonts w:ascii="Palatino Linotype" w:hAnsi="Palatino Linotype" w:cs="Arial"/>
          <w:sz w:val="24"/>
          <w:szCs w:val="24"/>
        </w:rPr>
        <w:t>nueve</w:t>
      </w:r>
      <w:r w:rsidR="00D519BE" w:rsidRPr="001C4F84">
        <w:rPr>
          <w:rFonts w:ascii="Palatino Linotype" w:hAnsi="Palatino Linotype" w:cs="Arial"/>
          <w:sz w:val="24"/>
          <w:szCs w:val="24"/>
        </w:rPr>
        <w:t xml:space="preserve">, el recurso de que se trata se envió electrónicamente al Instituto de </w:t>
      </w:r>
      <w:r w:rsidR="00D519BE" w:rsidRPr="001C4F84">
        <w:rPr>
          <w:rFonts w:ascii="Palatino Linotype" w:eastAsia="Arial Unicode MS" w:hAnsi="Palatino Linotype" w:cs="Arial"/>
          <w:sz w:val="24"/>
          <w:szCs w:val="24"/>
        </w:rPr>
        <w:t>Transparencia</w:t>
      </w:r>
      <w:r w:rsidR="00D519BE" w:rsidRPr="001C4F84">
        <w:rPr>
          <w:rFonts w:ascii="Palatino Linotype" w:hAnsi="Palatino Linotype" w:cs="Arial"/>
          <w:sz w:val="24"/>
          <w:szCs w:val="24"/>
        </w:rPr>
        <w:t>, Acceso a la Información Pública y Protección de Datos Personales del Estado de México y Municipios y con fundamento en el artículo 185</w:t>
      </w:r>
      <w:r w:rsidR="00A323F5" w:rsidRPr="001C4F84">
        <w:rPr>
          <w:rFonts w:ascii="Palatino Linotype" w:hAnsi="Palatino Linotype" w:cs="Arial"/>
          <w:sz w:val="24"/>
          <w:szCs w:val="24"/>
        </w:rPr>
        <w:t>,</w:t>
      </w:r>
      <w:r w:rsidR="00D519BE" w:rsidRPr="001C4F84">
        <w:rPr>
          <w:rFonts w:ascii="Palatino Linotype" w:hAnsi="Palatino Linotype" w:cs="Arial"/>
          <w:sz w:val="24"/>
          <w:szCs w:val="24"/>
        </w:rPr>
        <w:t xml:space="preserve"> fracción I de la </w:t>
      </w:r>
      <w:r w:rsidR="00D519BE" w:rsidRPr="001C4F84">
        <w:rPr>
          <w:rFonts w:ascii="Palatino Linotype" w:hAnsi="Palatino Linotype"/>
          <w:sz w:val="24"/>
          <w:szCs w:val="24"/>
        </w:rPr>
        <w:t>Ley de Transparencia y Acceso a la Información Pública del Estado de México y Municipios</w:t>
      </w:r>
      <w:r w:rsidR="00D519BE" w:rsidRPr="001C4F84">
        <w:rPr>
          <w:rFonts w:ascii="Palatino Linotype" w:hAnsi="Palatino Linotype" w:cs="Arial"/>
          <w:sz w:val="24"/>
          <w:szCs w:val="24"/>
        </w:rPr>
        <w:t>, se turnó, a través del</w:t>
      </w:r>
      <w:r w:rsidR="00D519BE" w:rsidRPr="001C4F84">
        <w:rPr>
          <w:rFonts w:ascii="Palatino Linotype" w:eastAsia="Arial Unicode MS" w:hAnsi="Palatino Linotype" w:cs="Arial"/>
          <w:sz w:val="24"/>
          <w:szCs w:val="24"/>
        </w:rPr>
        <w:t xml:space="preserve"> </w:t>
      </w:r>
      <w:r w:rsidR="00D519BE" w:rsidRPr="001C4F84">
        <w:rPr>
          <w:rFonts w:ascii="Palatino Linotype" w:eastAsia="Arial Unicode MS" w:hAnsi="Palatino Linotype" w:cs="Arial"/>
          <w:b/>
          <w:sz w:val="24"/>
          <w:szCs w:val="24"/>
        </w:rPr>
        <w:t>SAIMEX</w:t>
      </w:r>
      <w:r w:rsidR="00D519BE" w:rsidRPr="001C4F84">
        <w:rPr>
          <w:rFonts w:ascii="Palatino Linotype" w:hAnsi="Palatino Linotype"/>
          <w:sz w:val="24"/>
          <w:szCs w:val="24"/>
        </w:rPr>
        <w:t xml:space="preserve">, a la </w:t>
      </w:r>
      <w:r w:rsidR="00D519BE" w:rsidRPr="001C4F84">
        <w:rPr>
          <w:rFonts w:ascii="Palatino Linotype" w:hAnsi="Palatino Linotype" w:cs="Arial"/>
          <w:sz w:val="24"/>
          <w:szCs w:val="24"/>
        </w:rPr>
        <w:t xml:space="preserve">Comisionada </w:t>
      </w:r>
      <w:r w:rsidR="00D519BE" w:rsidRPr="001C4F84">
        <w:rPr>
          <w:rFonts w:ascii="Palatino Linotype" w:hAnsi="Palatino Linotype" w:cs="Arial"/>
          <w:b/>
          <w:sz w:val="24"/>
          <w:szCs w:val="24"/>
        </w:rPr>
        <w:t>EVA ABAID YAPUR</w:t>
      </w:r>
      <w:r w:rsidR="00D519BE" w:rsidRPr="001C4F84">
        <w:rPr>
          <w:rFonts w:ascii="Palatino Linotype" w:hAnsi="Palatino Linotype"/>
          <w:sz w:val="24"/>
          <w:szCs w:val="24"/>
        </w:rPr>
        <w:t>,</w:t>
      </w:r>
      <w:r w:rsidR="00D519BE" w:rsidRPr="001C4F84">
        <w:rPr>
          <w:rFonts w:ascii="Palatino Linotype" w:hAnsi="Palatino Linotype" w:cs="Arial"/>
          <w:sz w:val="24"/>
          <w:szCs w:val="24"/>
        </w:rPr>
        <w:t xml:space="preserve"> a efecto de decretar su admisión o desechamiento.</w:t>
      </w:r>
    </w:p>
    <w:p w:rsidR="008A24CB" w:rsidRPr="001C4F84" w:rsidRDefault="008A24CB" w:rsidP="00A54AE4">
      <w:pPr>
        <w:pStyle w:val="Prrafodelista"/>
        <w:spacing w:after="0" w:line="360" w:lineRule="auto"/>
        <w:ind w:left="0"/>
        <w:contextualSpacing w:val="0"/>
        <w:jc w:val="both"/>
        <w:rPr>
          <w:rFonts w:ascii="Palatino Linotype" w:hAnsi="Palatino Linotype" w:cs="Arial"/>
        </w:rPr>
      </w:pPr>
    </w:p>
    <w:p w:rsidR="004D3F2D" w:rsidRPr="001C4F84" w:rsidRDefault="004D3F2D" w:rsidP="00A54AE4">
      <w:pPr>
        <w:pStyle w:val="Piedepgina"/>
        <w:spacing w:after="0" w:line="360" w:lineRule="auto"/>
        <w:jc w:val="both"/>
        <w:rPr>
          <w:rFonts w:ascii="Palatino Linotype" w:hAnsi="Palatino Linotype" w:cs="Arial"/>
          <w:sz w:val="24"/>
          <w:szCs w:val="24"/>
        </w:rPr>
      </w:pPr>
      <w:r w:rsidRPr="001C4F84">
        <w:rPr>
          <w:rFonts w:ascii="Palatino Linotype" w:hAnsi="Palatino Linotype" w:cs="Arial"/>
          <w:b/>
          <w:sz w:val="28"/>
        </w:rPr>
        <w:t>V</w:t>
      </w:r>
      <w:r w:rsidR="00750640" w:rsidRPr="001C4F84">
        <w:rPr>
          <w:rFonts w:ascii="Palatino Linotype" w:hAnsi="Palatino Linotype" w:cs="Arial"/>
          <w:b/>
          <w:sz w:val="28"/>
        </w:rPr>
        <w:t>I</w:t>
      </w:r>
      <w:r w:rsidRPr="001C4F84">
        <w:rPr>
          <w:rFonts w:ascii="Palatino Linotype" w:hAnsi="Palatino Linotype" w:cs="Arial"/>
          <w:b/>
          <w:sz w:val="28"/>
        </w:rPr>
        <w:t xml:space="preserve">. </w:t>
      </w:r>
      <w:r w:rsidRPr="001C4F84">
        <w:rPr>
          <w:rFonts w:ascii="Palatino Linotype" w:hAnsi="Palatino Linotype" w:cs="Arial"/>
          <w:sz w:val="24"/>
          <w:szCs w:val="24"/>
        </w:rPr>
        <w:t>De las constancias del expediente electrónico del</w:t>
      </w:r>
      <w:r w:rsidRPr="001C4F84">
        <w:rPr>
          <w:rFonts w:ascii="Palatino Linotype" w:hAnsi="Palatino Linotype" w:cs="Arial"/>
          <w:b/>
          <w:sz w:val="24"/>
          <w:szCs w:val="24"/>
        </w:rPr>
        <w:t xml:space="preserve"> SAIMEX</w:t>
      </w:r>
      <w:r w:rsidRPr="001C4F84">
        <w:rPr>
          <w:rFonts w:ascii="Palatino Linotype" w:hAnsi="Palatino Linotype" w:cs="Arial"/>
          <w:sz w:val="24"/>
          <w:szCs w:val="24"/>
        </w:rPr>
        <w:t xml:space="preserve">, se </w:t>
      </w:r>
      <w:r w:rsidR="00FE031A" w:rsidRPr="001C4F84">
        <w:rPr>
          <w:rFonts w:ascii="Palatino Linotype" w:hAnsi="Palatino Linotype" w:cs="Arial"/>
          <w:sz w:val="24"/>
          <w:szCs w:val="24"/>
        </w:rPr>
        <w:t>advierte</w:t>
      </w:r>
      <w:r w:rsidRPr="001C4F84">
        <w:rPr>
          <w:rFonts w:ascii="Palatino Linotype" w:hAnsi="Palatino Linotype" w:cs="Arial"/>
          <w:sz w:val="24"/>
          <w:szCs w:val="24"/>
        </w:rPr>
        <w:t xml:space="preserve"> que en fecha </w:t>
      </w:r>
      <w:r w:rsidR="008600C6" w:rsidRPr="001C4F84">
        <w:rPr>
          <w:rFonts w:ascii="Palatino Linotype" w:hAnsi="Palatino Linotype" w:cs="Arial"/>
          <w:sz w:val="24"/>
          <w:szCs w:val="24"/>
        </w:rPr>
        <w:t xml:space="preserve">once de febrero </w:t>
      </w:r>
      <w:r w:rsidR="00340794" w:rsidRPr="001C4F84">
        <w:rPr>
          <w:rFonts w:ascii="Palatino Linotype" w:hAnsi="Palatino Linotype" w:cs="Arial"/>
          <w:sz w:val="24"/>
          <w:szCs w:val="24"/>
        </w:rPr>
        <w:t>d</w:t>
      </w:r>
      <w:r w:rsidR="007261F3" w:rsidRPr="001C4F84">
        <w:rPr>
          <w:rFonts w:ascii="Palatino Linotype" w:hAnsi="Palatino Linotype" w:cs="Arial"/>
          <w:sz w:val="24"/>
          <w:szCs w:val="24"/>
        </w:rPr>
        <w:t xml:space="preserve">e dos mil </w:t>
      </w:r>
      <w:r w:rsidR="00922776" w:rsidRPr="001C4F84">
        <w:rPr>
          <w:rFonts w:ascii="Palatino Linotype" w:hAnsi="Palatino Linotype" w:cs="Arial"/>
          <w:sz w:val="24"/>
          <w:szCs w:val="24"/>
        </w:rPr>
        <w:t>dieciocho</w:t>
      </w:r>
      <w:r w:rsidRPr="001C4F84">
        <w:rPr>
          <w:rFonts w:ascii="Palatino Linotype" w:hAnsi="Palatino Linotype" w:cs="Arial"/>
          <w:sz w:val="24"/>
          <w:szCs w:val="24"/>
        </w:rPr>
        <w:t>, se acordó la admisión a trámite del re</w:t>
      </w:r>
      <w:r w:rsidR="006E0802" w:rsidRPr="001C4F84">
        <w:rPr>
          <w:rFonts w:ascii="Palatino Linotype" w:hAnsi="Palatino Linotype" w:cs="Arial"/>
          <w:sz w:val="24"/>
          <w:szCs w:val="24"/>
        </w:rPr>
        <w:t>curso de revisión que nos ocupa;</w:t>
      </w:r>
      <w:r w:rsidRPr="001C4F84">
        <w:rPr>
          <w:rFonts w:ascii="Palatino Linotype" w:hAnsi="Palatino Linotype" w:cs="Arial"/>
          <w:sz w:val="24"/>
          <w:szCs w:val="24"/>
        </w:rPr>
        <w:t xml:space="preserve"> así como la integración del expediente respectivo, mismo que se puso a disposición de las partes, para que en un plazo</w:t>
      </w:r>
      <w:r w:rsidR="00AB3F85" w:rsidRPr="001C4F84">
        <w:rPr>
          <w:rFonts w:ascii="Palatino Linotype" w:hAnsi="Palatino Linotype" w:cs="Arial"/>
          <w:sz w:val="24"/>
          <w:szCs w:val="24"/>
        </w:rPr>
        <w:t xml:space="preserve"> </w:t>
      </w:r>
      <w:r w:rsidRPr="001C4F84">
        <w:rPr>
          <w:rFonts w:ascii="Palatino Linotype" w:hAnsi="Palatino Linotype" w:cs="Arial"/>
          <w:sz w:val="24"/>
          <w:szCs w:val="24"/>
        </w:rPr>
        <w:t xml:space="preserve">máximo de siete días hábiles </w:t>
      </w:r>
      <w:r w:rsidRPr="001C4F84">
        <w:rPr>
          <w:rFonts w:ascii="Palatino Linotype" w:hAnsi="Palatino Linotype" w:cs="Arial"/>
          <w:sz w:val="24"/>
          <w:szCs w:val="24"/>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1C4F84">
        <w:rPr>
          <w:rFonts w:ascii="Palatino Linotype" w:hAnsi="Palatino Linotype" w:cs="Arial"/>
          <w:b/>
          <w:sz w:val="24"/>
          <w:szCs w:val="24"/>
        </w:rPr>
        <w:t xml:space="preserve">EL SUJETO OBLIGADO </w:t>
      </w:r>
      <w:r w:rsidRPr="001C4F84">
        <w:rPr>
          <w:rFonts w:ascii="Palatino Linotype" w:hAnsi="Palatino Linotype" w:cs="Arial"/>
          <w:sz w:val="24"/>
          <w:szCs w:val="24"/>
        </w:rPr>
        <w:t>rindiera su</w:t>
      </w:r>
      <w:r w:rsidRPr="001C4F84">
        <w:rPr>
          <w:rFonts w:ascii="Palatino Linotype" w:hAnsi="Palatino Linotype" w:cs="Arial"/>
          <w:b/>
          <w:sz w:val="24"/>
          <w:szCs w:val="24"/>
        </w:rPr>
        <w:t xml:space="preserve"> </w:t>
      </w:r>
      <w:r w:rsidR="00FD47F9" w:rsidRPr="001C4F84">
        <w:rPr>
          <w:rFonts w:ascii="Palatino Linotype" w:hAnsi="Palatino Linotype" w:cs="Arial"/>
          <w:sz w:val="24"/>
          <w:szCs w:val="24"/>
        </w:rPr>
        <w:t>Informe Justificado</w:t>
      </w:r>
      <w:r w:rsidRPr="001C4F84">
        <w:rPr>
          <w:rFonts w:ascii="Palatino Linotype" w:hAnsi="Palatino Linotype" w:cs="Arial"/>
          <w:sz w:val="24"/>
          <w:szCs w:val="24"/>
        </w:rPr>
        <w:t>.</w:t>
      </w:r>
    </w:p>
    <w:p w:rsidR="00922776" w:rsidRPr="001C4F84" w:rsidRDefault="00922776" w:rsidP="00A54AE4">
      <w:pPr>
        <w:pStyle w:val="Piedepgina"/>
        <w:spacing w:after="0" w:line="360" w:lineRule="auto"/>
        <w:jc w:val="both"/>
        <w:rPr>
          <w:rFonts w:ascii="Palatino Linotype" w:hAnsi="Palatino Linotype" w:cs="Arial"/>
        </w:rPr>
      </w:pPr>
    </w:p>
    <w:p w:rsidR="00FA09CB" w:rsidRPr="001C4F84" w:rsidRDefault="00956A3E" w:rsidP="00A54AE4">
      <w:pPr>
        <w:spacing w:after="0" w:line="360" w:lineRule="auto"/>
        <w:jc w:val="both"/>
        <w:rPr>
          <w:rFonts w:ascii="Palatino Linotype" w:eastAsia="Times New Roman" w:hAnsi="Palatino Linotype" w:cs="Arial"/>
          <w:noProof/>
          <w:sz w:val="24"/>
          <w:szCs w:val="24"/>
          <w:lang w:val="es-MX" w:eastAsia="es-MX"/>
        </w:rPr>
      </w:pPr>
      <w:r w:rsidRPr="001C4F84">
        <w:rPr>
          <w:rFonts w:ascii="Palatino Linotype" w:eastAsia="Arial Unicode MS" w:hAnsi="Palatino Linotype" w:cs="Arial"/>
          <w:b/>
          <w:sz w:val="28"/>
          <w:szCs w:val="28"/>
        </w:rPr>
        <w:t>V</w:t>
      </w:r>
      <w:r w:rsidR="00750640" w:rsidRPr="001C4F84">
        <w:rPr>
          <w:rFonts w:ascii="Palatino Linotype" w:eastAsia="Arial Unicode MS" w:hAnsi="Palatino Linotype" w:cs="Arial"/>
          <w:b/>
          <w:sz w:val="28"/>
          <w:szCs w:val="28"/>
        </w:rPr>
        <w:t>I</w:t>
      </w:r>
      <w:r w:rsidRPr="001C4F84">
        <w:rPr>
          <w:rFonts w:ascii="Palatino Linotype" w:eastAsia="Arial Unicode MS" w:hAnsi="Palatino Linotype" w:cs="Arial"/>
          <w:b/>
          <w:sz w:val="28"/>
          <w:szCs w:val="28"/>
        </w:rPr>
        <w:t>I</w:t>
      </w:r>
      <w:r w:rsidR="00392061" w:rsidRPr="001C4F84">
        <w:rPr>
          <w:rFonts w:ascii="Palatino Linotype" w:eastAsia="Arial Unicode MS" w:hAnsi="Palatino Linotype" w:cs="Arial"/>
          <w:b/>
          <w:sz w:val="28"/>
          <w:szCs w:val="28"/>
        </w:rPr>
        <w:t>.</w:t>
      </w:r>
      <w:r w:rsidR="00FA09CB" w:rsidRPr="001C4F84">
        <w:rPr>
          <w:rFonts w:ascii="Palatino Linotype" w:eastAsia="Arial Unicode MS" w:hAnsi="Palatino Linotype" w:cs="Arial"/>
          <w:b/>
          <w:sz w:val="28"/>
          <w:szCs w:val="28"/>
          <w:lang w:val="es-MX"/>
        </w:rPr>
        <w:t xml:space="preserve"> </w:t>
      </w:r>
      <w:r w:rsidR="00FA09CB" w:rsidRPr="001C4F84">
        <w:rPr>
          <w:rFonts w:ascii="Palatino Linotype" w:eastAsia="Times New Roman" w:hAnsi="Palatino Linotype" w:cs="Arial"/>
          <w:sz w:val="24"/>
          <w:szCs w:val="24"/>
          <w:lang w:val="es-MX"/>
        </w:rPr>
        <w:t>En cumplimiento a lo anterior, de las constancias del expediente electrónico del</w:t>
      </w:r>
      <w:r w:rsidR="00FA09CB" w:rsidRPr="001C4F84">
        <w:rPr>
          <w:rFonts w:ascii="Palatino Linotype" w:eastAsia="Times New Roman" w:hAnsi="Palatino Linotype" w:cs="Arial"/>
          <w:b/>
          <w:sz w:val="24"/>
          <w:szCs w:val="24"/>
          <w:lang w:val="es-MX"/>
        </w:rPr>
        <w:t xml:space="preserve"> SAIMEX</w:t>
      </w:r>
      <w:r w:rsidR="00FA09CB" w:rsidRPr="001C4F84">
        <w:rPr>
          <w:rFonts w:ascii="Palatino Linotype" w:eastAsia="Times New Roman" w:hAnsi="Palatino Linotype" w:cs="Arial"/>
          <w:sz w:val="24"/>
          <w:szCs w:val="24"/>
          <w:lang w:val="es-MX"/>
        </w:rPr>
        <w:t>, se observa que</w:t>
      </w:r>
      <w:r w:rsidR="00FA09CB" w:rsidRPr="001C4F84">
        <w:rPr>
          <w:rFonts w:ascii="Palatino Linotype" w:eastAsia="Times New Roman" w:hAnsi="Palatino Linotype" w:cs="Arial"/>
          <w:b/>
          <w:sz w:val="24"/>
          <w:szCs w:val="24"/>
          <w:lang w:val="es-MX"/>
        </w:rPr>
        <w:t xml:space="preserve"> </w:t>
      </w:r>
      <w:r w:rsidR="00FA09CB" w:rsidRPr="001C4F84">
        <w:rPr>
          <w:rFonts w:ascii="Palatino Linotype" w:eastAsia="Times New Roman" w:hAnsi="Palatino Linotype" w:cs="Arial"/>
          <w:sz w:val="24"/>
          <w:szCs w:val="24"/>
          <w:lang w:val="es-MX"/>
        </w:rPr>
        <w:t xml:space="preserve">el día </w:t>
      </w:r>
      <w:r w:rsidR="008600C6" w:rsidRPr="001C4F84">
        <w:rPr>
          <w:rFonts w:ascii="Palatino Linotype" w:eastAsia="Times New Roman" w:hAnsi="Palatino Linotype" w:cs="Arial"/>
          <w:sz w:val="24"/>
          <w:szCs w:val="24"/>
          <w:lang w:val="es-MX"/>
        </w:rPr>
        <w:t>once de febrero de dos mil diecinueve</w:t>
      </w:r>
      <w:r w:rsidR="00FA09CB" w:rsidRPr="001C4F84">
        <w:rPr>
          <w:rFonts w:ascii="Palatino Linotype" w:eastAsia="Times New Roman" w:hAnsi="Palatino Linotype" w:cs="Arial"/>
          <w:sz w:val="24"/>
          <w:szCs w:val="24"/>
          <w:lang w:val="es-MX"/>
        </w:rPr>
        <w:t>,</w:t>
      </w:r>
      <w:r w:rsidR="00FA09CB" w:rsidRPr="001C4F84">
        <w:rPr>
          <w:rFonts w:ascii="Palatino Linotype" w:eastAsia="Times New Roman" w:hAnsi="Palatino Linotype" w:cs="Arial"/>
          <w:b/>
          <w:sz w:val="24"/>
          <w:szCs w:val="24"/>
          <w:lang w:val="es-MX"/>
        </w:rPr>
        <w:t xml:space="preserve"> EL</w:t>
      </w:r>
      <w:r w:rsidR="00FA09CB" w:rsidRPr="001C4F84">
        <w:rPr>
          <w:rFonts w:ascii="Palatino Linotype" w:eastAsia="Times New Roman" w:hAnsi="Palatino Linotype" w:cs="Arial"/>
          <w:sz w:val="24"/>
          <w:szCs w:val="24"/>
          <w:lang w:val="es-MX"/>
        </w:rPr>
        <w:t xml:space="preserve"> </w:t>
      </w:r>
      <w:r w:rsidR="00FA09CB" w:rsidRPr="001C4F84">
        <w:rPr>
          <w:rFonts w:ascii="Palatino Linotype" w:eastAsia="Times New Roman" w:hAnsi="Palatino Linotype" w:cs="Arial"/>
          <w:b/>
          <w:sz w:val="24"/>
          <w:szCs w:val="24"/>
          <w:lang w:val="es-MX"/>
        </w:rPr>
        <w:t>SUJETO OBLIGADO</w:t>
      </w:r>
      <w:r w:rsidR="00FA09CB" w:rsidRPr="001C4F84">
        <w:rPr>
          <w:rFonts w:ascii="Palatino Linotype" w:eastAsia="Times New Roman" w:hAnsi="Palatino Linotype" w:cs="Arial"/>
          <w:sz w:val="24"/>
          <w:szCs w:val="24"/>
          <w:lang w:val="es-MX"/>
        </w:rPr>
        <w:t xml:space="preserve"> envió el Informe Justificado, como se desprende a continuación</w:t>
      </w:r>
      <w:r w:rsidR="00FA09CB" w:rsidRPr="001C4F84">
        <w:rPr>
          <w:rFonts w:ascii="Palatino Linotype" w:eastAsia="Times New Roman" w:hAnsi="Palatino Linotype" w:cs="Arial"/>
          <w:noProof/>
          <w:sz w:val="24"/>
          <w:szCs w:val="24"/>
          <w:lang w:val="es-MX" w:eastAsia="es-MX"/>
        </w:rPr>
        <w:t xml:space="preserve">: </w:t>
      </w:r>
    </w:p>
    <w:p w:rsidR="003D54C3" w:rsidRPr="001C4F84" w:rsidRDefault="0084260B" w:rsidP="00A54AE4">
      <w:pPr>
        <w:spacing w:after="0" w:line="360" w:lineRule="auto"/>
        <w:jc w:val="both"/>
        <w:rPr>
          <w:rFonts w:ascii="Palatino Linotype" w:eastAsia="Times New Roman" w:hAnsi="Palatino Linotype" w:cs="Arial"/>
          <w:noProof/>
          <w:sz w:val="24"/>
          <w:szCs w:val="24"/>
          <w:lang w:val="es-MX" w:eastAsia="es-MX"/>
        </w:rPr>
      </w:pPr>
      <w:r w:rsidRPr="001C4F84">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05344" behindDoc="0" locked="0" layoutInCell="1" allowOverlap="1">
                <wp:simplePos x="0" y="0"/>
                <wp:positionH relativeFrom="column">
                  <wp:posOffset>103536</wp:posOffset>
                </wp:positionH>
                <wp:positionV relativeFrom="paragraph">
                  <wp:posOffset>1957459</wp:posOffset>
                </wp:positionV>
                <wp:extent cx="5593278" cy="2765639"/>
                <wp:effectExtent l="57150" t="38100" r="83820" b="92075"/>
                <wp:wrapNone/>
                <wp:docPr id="14" name="Rectángulo 14"/>
                <wp:cNvGraphicFramePr/>
                <a:graphic xmlns:a="http://schemas.openxmlformats.org/drawingml/2006/main">
                  <a:graphicData uri="http://schemas.microsoft.com/office/word/2010/wordprocessingShape">
                    <wps:wsp>
                      <wps:cNvSpPr/>
                      <wps:spPr>
                        <a:xfrm>
                          <a:off x="0" y="0"/>
                          <a:ext cx="5593278" cy="276563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7AEB0" id="Rectángulo 14" o:spid="_x0000_s1026" style="position:absolute;margin-left:8.15pt;margin-top:154.15pt;width:440.4pt;height:21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" filled="f" strokecolor="red" strokeweight="2.25pt">
                <v:shadow on="t" color="black" opacity="22937f" origin=",.5" offset="0,.63889mm"/>
              </v:rect>
            </w:pict>
          </mc:Fallback>
        </mc:AlternateContent>
      </w:r>
      <w:bookmarkStart w:id="0" w:name="_GoBack"/>
      <w:r w:rsidR="00192AC7">
        <w:rPr>
          <w:rFonts w:ascii="Palatino Linotype" w:eastAsia="Times New Roman" w:hAnsi="Palatino Linotype" w:cs="Arial"/>
          <w:noProof/>
          <w:sz w:val="24"/>
          <w:szCs w:val="24"/>
          <w:lang w:val="es-MX" w:eastAsia="es-MX"/>
        </w:rPr>
        <w:drawing>
          <wp:inline distT="0" distB="0" distL="0" distR="0">
            <wp:extent cx="5792008" cy="475363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792008" cy="4753638"/>
                    </a:xfrm>
                    <a:prstGeom prst="rect">
                      <a:avLst/>
                    </a:prstGeom>
                  </pic:spPr>
                </pic:pic>
              </a:graphicData>
            </a:graphic>
          </wp:inline>
        </w:drawing>
      </w:r>
      <w:bookmarkEnd w:id="0"/>
    </w:p>
    <w:p w:rsidR="0084260B" w:rsidRPr="001C4F84" w:rsidRDefault="00FA09CB" w:rsidP="00A54AE4">
      <w:pPr>
        <w:pStyle w:val="Piedepgina"/>
        <w:spacing w:after="0" w:line="360" w:lineRule="auto"/>
        <w:jc w:val="both"/>
        <w:rPr>
          <w:rFonts w:ascii="Palatino Linotype" w:eastAsia="Times New Roman" w:hAnsi="Palatino Linotype" w:cs="Arial"/>
          <w:noProof/>
          <w:sz w:val="24"/>
          <w:szCs w:val="24"/>
          <w:lang w:val="es-MX" w:eastAsia="es-MX"/>
        </w:rPr>
      </w:pPr>
      <w:r w:rsidRPr="001C4F84">
        <w:rPr>
          <w:rFonts w:ascii="Palatino Linotype" w:eastAsia="Times New Roman" w:hAnsi="Palatino Linotype" w:cs="Arial"/>
          <w:noProof/>
          <w:sz w:val="24"/>
          <w:szCs w:val="24"/>
          <w:lang w:val="es-MX" w:eastAsia="es-MX"/>
        </w:rPr>
        <w:lastRenderedPageBreak/>
        <w:t xml:space="preserve">Advirtiendo que en </w:t>
      </w:r>
      <w:r w:rsidRPr="001C4F84">
        <w:rPr>
          <w:rFonts w:ascii="Palatino Linotype" w:eastAsia="Times New Roman" w:hAnsi="Palatino Linotype" w:cs="Arial"/>
          <w:sz w:val="24"/>
          <w:szCs w:val="24"/>
          <w:lang w:val="es-MX"/>
        </w:rPr>
        <w:t>dicho</w:t>
      </w:r>
      <w:r w:rsidRPr="001C4F84">
        <w:rPr>
          <w:rFonts w:ascii="Palatino Linotype" w:eastAsia="Times New Roman" w:hAnsi="Palatino Linotype" w:cs="Arial"/>
          <w:noProof/>
          <w:sz w:val="24"/>
          <w:szCs w:val="24"/>
          <w:lang w:val="es-MX" w:eastAsia="es-MX"/>
        </w:rPr>
        <w:t xml:space="preserve"> informe</w:t>
      </w:r>
      <w:r w:rsidR="0084260B" w:rsidRPr="001C4F84">
        <w:rPr>
          <w:rFonts w:ascii="Palatino Linotype" w:eastAsia="Times New Roman" w:hAnsi="Palatino Linotype" w:cs="Arial"/>
          <w:noProof/>
          <w:sz w:val="24"/>
          <w:szCs w:val="24"/>
          <w:lang w:val="es-MX" w:eastAsia="es-MX"/>
        </w:rPr>
        <w:t xml:space="preserve"> que </w:t>
      </w:r>
      <w:r w:rsidRPr="001C4F84">
        <w:rPr>
          <w:rFonts w:ascii="Palatino Linotype" w:eastAsia="Times New Roman" w:hAnsi="Palatino Linotype" w:cs="Arial"/>
          <w:b/>
          <w:noProof/>
          <w:sz w:val="24"/>
          <w:szCs w:val="24"/>
          <w:lang w:val="es-MX" w:eastAsia="es-MX"/>
        </w:rPr>
        <w:t>EL SUJETO OBLIGADO</w:t>
      </w:r>
      <w:r w:rsidRPr="001C4F84">
        <w:rPr>
          <w:rFonts w:ascii="Palatino Linotype" w:eastAsia="Times New Roman" w:hAnsi="Palatino Linotype" w:cs="Arial"/>
          <w:noProof/>
          <w:sz w:val="24"/>
          <w:szCs w:val="24"/>
          <w:lang w:val="es-MX" w:eastAsia="es-MX"/>
        </w:rPr>
        <w:t xml:space="preserve"> anexó </w:t>
      </w:r>
      <w:r w:rsidR="0084260B" w:rsidRPr="001C4F84">
        <w:rPr>
          <w:rFonts w:ascii="Palatino Linotype" w:eastAsia="Times New Roman" w:hAnsi="Palatino Linotype" w:cs="Arial"/>
          <w:noProof/>
          <w:sz w:val="24"/>
          <w:szCs w:val="24"/>
          <w:lang w:val="es-MX" w:eastAsia="es-MX"/>
        </w:rPr>
        <w:t>el archivo</w:t>
      </w:r>
      <w:hyperlink r:id="rId11" w:history="1">
        <w:r w:rsidR="0084260B" w:rsidRPr="001C4F84">
          <w:rPr>
            <w:rFonts w:ascii="Palatino Linotype" w:eastAsia="Times New Roman" w:hAnsi="Palatino Linotype" w:cs="Arial"/>
            <w:b/>
            <w:noProof/>
            <w:sz w:val="24"/>
            <w:szCs w:val="24"/>
            <w:lang w:val="es-MX" w:eastAsia="es-MX"/>
          </w:rPr>
          <w:t xml:space="preserve"> SG-DPEIG-047-2019.pdf</w:t>
        </w:r>
      </w:hyperlink>
      <w:r w:rsidR="0084260B" w:rsidRPr="001C4F84">
        <w:rPr>
          <w:rFonts w:ascii="Palatino Linotype" w:eastAsia="Times New Roman" w:hAnsi="Palatino Linotype" w:cs="Arial"/>
          <w:b/>
          <w:noProof/>
          <w:sz w:val="24"/>
          <w:szCs w:val="24"/>
          <w:lang w:val="es-MX" w:eastAsia="es-MX"/>
        </w:rPr>
        <w:t xml:space="preserve">, </w:t>
      </w:r>
      <w:r w:rsidR="0084260B" w:rsidRPr="001C4F84">
        <w:rPr>
          <w:rFonts w:ascii="Palatino Linotype" w:eastAsia="Times New Roman" w:hAnsi="Palatino Linotype" w:cs="Arial"/>
          <w:noProof/>
          <w:sz w:val="24"/>
          <w:szCs w:val="24"/>
          <w:lang w:val="es-MX" w:eastAsia="es-MX"/>
        </w:rPr>
        <w:t xml:space="preserve">el cual </w:t>
      </w:r>
      <w:r w:rsidR="00735505" w:rsidRPr="001C4F84">
        <w:rPr>
          <w:rFonts w:ascii="Palatino Linotype" w:eastAsia="Times New Roman" w:hAnsi="Palatino Linotype" w:cs="Arial"/>
          <w:noProof/>
          <w:sz w:val="24"/>
          <w:szCs w:val="24"/>
          <w:lang w:val="es-MX" w:eastAsia="es-MX"/>
        </w:rPr>
        <w:t>se inserta a continuación</w:t>
      </w:r>
      <w:r w:rsidR="0084260B" w:rsidRPr="001C4F84">
        <w:rPr>
          <w:rFonts w:ascii="Palatino Linotype" w:eastAsia="Times New Roman" w:hAnsi="Palatino Linotype" w:cs="Arial"/>
          <w:noProof/>
          <w:sz w:val="24"/>
          <w:szCs w:val="24"/>
          <w:lang w:val="es-MX" w:eastAsia="es-MX"/>
        </w:rPr>
        <w:t xml:space="preserve">: </w:t>
      </w:r>
    </w:p>
    <w:p w:rsidR="0084260B" w:rsidRPr="001C4F84" w:rsidRDefault="00BA62E8" w:rsidP="00A54AE4">
      <w:pPr>
        <w:spacing w:after="0" w:line="360" w:lineRule="auto"/>
        <w:jc w:val="center"/>
        <w:rPr>
          <w:rFonts w:ascii="Palatino Linotype" w:eastAsia="Times New Roman" w:hAnsi="Palatino Linotype" w:cs="Arial"/>
          <w:noProof/>
          <w:sz w:val="24"/>
          <w:szCs w:val="24"/>
          <w:lang w:val="es-MX" w:eastAsia="es-MX"/>
        </w:rPr>
      </w:pPr>
      <w:r>
        <w:rPr>
          <w:noProof/>
          <w:lang w:val="es-MX" w:eastAsia="es-MX"/>
        </w:rPr>
        <w:drawing>
          <wp:inline distT="0" distB="0" distL="0" distR="0" wp14:anchorId="349583EC" wp14:editId="0C926794">
            <wp:extent cx="5448300" cy="6505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6505575"/>
                    </a:xfrm>
                    <a:prstGeom prst="rect">
                      <a:avLst/>
                    </a:prstGeom>
                  </pic:spPr>
                </pic:pic>
              </a:graphicData>
            </a:graphic>
          </wp:inline>
        </w:drawing>
      </w:r>
    </w:p>
    <w:p w:rsidR="0084260B" w:rsidRPr="001C4F84" w:rsidRDefault="0084260B" w:rsidP="00A54AE4">
      <w:pPr>
        <w:spacing w:after="0" w:line="360" w:lineRule="auto"/>
        <w:jc w:val="both"/>
        <w:rPr>
          <w:rFonts w:ascii="Palatino Linotype" w:hAnsi="Palatino Linotype"/>
          <w:noProof/>
          <w:sz w:val="24"/>
          <w:szCs w:val="24"/>
          <w:lang w:val="es-MX" w:eastAsia="es-MX"/>
        </w:rPr>
      </w:pPr>
      <w:r w:rsidRPr="001C4F84">
        <w:rPr>
          <w:rFonts w:ascii="Palatino Linotype" w:eastAsia="Times New Roman" w:hAnsi="Palatino Linotype" w:cs="Arial"/>
          <w:noProof/>
          <w:sz w:val="24"/>
          <w:szCs w:val="24"/>
          <w:lang w:val="es-MX" w:eastAsia="es-MX"/>
        </w:rPr>
        <w:lastRenderedPageBreak/>
        <w:t xml:space="preserve">Asimismo, </w:t>
      </w:r>
      <w:r w:rsidRPr="001C4F84">
        <w:rPr>
          <w:rFonts w:ascii="Palatino Linotype" w:eastAsia="Times New Roman" w:hAnsi="Palatino Linotype" w:cs="Arial"/>
          <w:b/>
          <w:noProof/>
          <w:sz w:val="24"/>
          <w:szCs w:val="24"/>
          <w:lang w:val="es-MX" w:eastAsia="es-MX"/>
        </w:rPr>
        <w:t xml:space="preserve">EL SUJETO OBLIGADO </w:t>
      </w:r>
      <w:r w:rsidRPr="001C4F84">
        <w:rPr>
          <w:rFonts w:ascii="Palatino Linotype" w:eastAsia="Times New Roman" w:hAnsi="Palatino Linotype" w:cs="Arial"/>
          <w:noProof/>
          <w:sz w:val="24"/>
          <w:szCs w:val="24"/>
          <w:lang w:val="es-MX" w:eastAsia="es-MX"/>
        </w:rPr>
        <w:t xml:space="preserve">anexó los archivos </w:t>
      </w:r>
      <w:hyperlink r:id="rId13" w:history="1">
        <w:r w:rsidRPr="001C4F84">
          <w:rPr>
            <w:rFonts w:ascii="Palatino Linotype" w:eastAsia="Times New Roman" w:hAnsi="Palatino Linotype" w:cs="Arial"/>
            <w:b/>
            <w:noProof/>
            <w:sz w:val="24"/>
            <w:szCs w:val="24"/>
            <w:lang w:val="es-MX" w:eastAsia="es-MX"/>
          </w:rPr>
          <w:t>ACTA DE LA PRIMERA SESION 2018.pdf</w:t>
        </w:r>
      </w:hyperlink>
      <w:r w:rsidRPr="001C4F84">
        <w:rPr>
          <w:rFonts w:ascii="Palatino Linotype" w:eastAsia="Times New Roman" w:hAnsi="Palatino Linotype" w:cs="Arial"/>
          <w:noProof/>
          <w:sz w:val="24"/>
          <w:szCs w:val="24"/>
          <w:lang w:val="es-MX" w:eastAsia="es-MX"/>
        </w:rPr>
        <w:t xml:space="preserve">, </w:t>
      </w:r>
      <w:hyperlink r:id="rId14" w:history="1">
        <w:r w:rsidRPr="001C4F84">
          <w:rPr>
            <w:rFonts w:ascii="Palatino Linotype" w:eastAsia="Times New Roman" w:hAnsi="Palatino Linotype" w:cs="Arial"/>
            <w:b/>
            <w:noProof/>
            <w:sz w:val="24"/>
            <w:szCs w:val="24"/>
            <w:lang w:val="es-MX" w:eastAsia="es-MX"/>
          </w:rPr>
          <w:t>ACTA DE LA SEGUNDA SESION2018.pdf</w:t>
        </w:r>
      </w:hyperlink>
      <w:r w:rsidRPr="001C4F84">
        <w:rPr>
          <w:rFonts w:ascii="Palatino Linotype" w:eastAsia="Times New Roman" w:hAnsi="Palatino Linotype" w:cs="Arial"/>
          <w:noProof/>
          <w:sz w:val="24"/>
          <w:szCs w:val="24"/>
          <w:lang w:val="es-MX" w:eastAsia="es-MX"/>
        </w:rPr>
        <w:t xml:space="preserve">, </w:t>
      </w:r>
      <w:hyperlink r:id="rId15" w:history="1">
        <w:r w:rsidRPr="001C4F84">
          <w:rPr>
            <w:rFonts w:ascii="Palatino Linotype" w:eastAsia="Times New Roman" w:hAnsi="Palatino Linotype" w:cs="Arial"/>
            <w:b/>
            <w:noProof/>
            <w:sz w:val="24"/>
            <w:szCs w:val="24"/>
            <w:lang w:val="es-MX" w:eastAsia="es-MX"/>
          </w:rPr>
          <w:t>ACTA DE LA TERCERA SESION 2018.pdf</w:t>
        </w:r>
      </w:hyperlink>
      <w:r w:rsidRPr="001C4F84">
        <w:rPr>
          <w:rFonts w:ascii="Palatino Linotype" w:eastAsia="Times New Roman" w:hAnsi="Palatino Linotype" w:cs="Arial"/>
          <w:b/>
          <w:noProof/>
          <w:sz w:val="24"/>
          <w:szCs w:val="24"/>
          <w:lang w:val="es-MX" w:eastAsia="es-MX"/>
        </w:rPr>
        <w:t xml:space="preserve"> </w:t>
      </w:r>
      <w:r w:rsidRPr="001C4F84">
        <w:rPr>
          <w:rFonts w:ascii="Palatino Linotype" w:eastAsia="Times New Roman" w:hAnsi="Palatino Linotype" w:cs="Arial"/>
          <w:noProof/>
          <w:sz w:val="24"/>
          <w:szCs w:val="24"/>
          <w:lang w:val="es-MX" w:eastAsia="es-MX"/>
        </w:rPr>
        <w:t xml:space="preserve">y </w:t>
      </w:r>
      <w:hyperlink r:id="rId16" w:history="1">
        <w:r w:rsidRPr="001C4F84">
          <w:rPr>
            <w:rFonts w:ascii="Palatino Linotype" w:eastAsia="Times New Roman" w:hAnsi="Palatino Linotype" w:cs="Arial"/>
            <w:b/>
            <w:noProof/>
            <w:sz w:val="24"/>
            <w:szCs w:val="24"/>
            <w:lang w:val="es-MX" w:eastAsia="es-MX"/>
          </w:rPr>
          <w:t>ACTA DE LA CUARTA SESION 2018.pdf</w:t>
        </w:r>
      </w:hyperlink>
      <w:r w:rsidRPr="001C4F84">
        <w:rPr>
          <w:rFonts w:ascii="Palatino Linotype" w:eastAsia="Times New Roman" w:hAnsi="Palatino Linotype" w:cs="Arial"/>
          <w:b/>
          <w:noProof/>
          <w:sz w:val="24"/>
          <w:szCs w:val="24"/>
          <w:lang w:val="es-MX" w:eastAsia="es-MX"/>
        </w:rPr>
        <w:t xml:space="preserve">, </w:t>
      </w:r>
      <w:r w:rsidRPr="001C4F84">
        <w:rPr>
          <w:rFonts w:ascii="Palatino Linotype" w:hAnsi="Palatino Linotype" w:cs="Arial"/>
          <w:sz w:val="24"/>
          <w:szCs w:val="24"/>
        </w:rPr>
        <w:t xml:space="preserve">los cuales no </w:t>
      </w:r>
      <w:r w:rsidR="00735505" w:rsidRPr="001C4F84">
        <w:rPr>
          <w:rFonts w:ascii="Palatino Linotype" w:hAnsi="Palatino Linotype" w:cs="Arial"/>
          <w:sz w:val="24"/>
          <w:szCs w:val="24"/>
        </w:rPr>
        <w:t xml:space="preserve">se harán del conocimiento </w:t>
      </w:r>
      <w:r w:rsidRPr="001C4F84">
        <w:rPr>
          <w:rFonts w:ascii="Palatino Linotype" w:hAnsi="Palatino Linotype"/>
          <w:noProof/>
          <w:sz w:val="24"/>
          <w:szCs w:val="24"/>
          <w:lang w:val="es-MX" w:eastAsia="es-MX"/>
        </w:rPr>
        <w:t xml:space="preserve">del </w:t>
      </w:r>
      <w:r w:rsidRPr="001C4F84">
        <w:rPr>
          <w:rFonts w:ascii="Palatino Linotype" w:hAnsi="Palatino Linotype"/>
          <w:b/>
          <w:noProof/>
          <w:sz w:val="24"/>
          <w:szCs w:val="24"/>
          <w:lang w:val="es-MX" w:eastAsia="es-MX"/>
        </w:rPr>
        <w:t>RECURRENTE</w:t>
      </w:r>
      <w:r w:rsidRPr="001C4F84">
        <w:rPr>
          <w:rFonts w:ascii="Palatino Linotype" w:hAnsi="Palatino Linotype"/>
          <w:noProof/>
          <w:sz w:val="24"/>
          <w:szCs w:val="24"/>
          <w:lang w:val="es-MX" w:eastAsia="es-MX"/>
        </w:rPr>
        <w:t xml:space="preserve"> por </w:t>
      </w:r>
      <w:r w:rsidR="00D3308E" w:rsidRPr="001C4F84">
        <w:rPr>
          <w:rFonts w:ascii="Palatino Linotype" w:hAnsi="Palatino Linotype"/>
          <w:noProof/>
          <w:sz w:val="24"/>
          <w:szCs w:val="24"/>
          <w:lang w:val="es-MX" w:eastAsia="es-MX"/>
        </w:rPr>
        <w:t xml:space="preserve">advertirse </w:t>
      </w:r>
      <w:r w:rsidRPr="001C4F84">
        <w:rPr>
          <w:rFonts w:ascii="Palatino Linotype" w:hAnsi="Palatino Linotype"/>
          <w:noProof/>
          <w:sz w:val="24"/>
          <w:szCs w:val="24"/>
          <w:lang w:val="es-MX" w:eastAsia="es-MX"/>
        </w:rPr>
        <w:t xml:space="preserve">datos </w:t>
      </w:r>
      <w:r w:rsidR="00735505" w:rsidRPr="001C4F84">
        <w:rPr>
          <w:rFonts w:ascii="Palatino Linotype" w:hAnsi="Palatino Linotype"/>
          <w:noProof/>
          <w:sz w:val="24"/>
          <w:szCs w:val="24"/>
          <w:lang w:val="es-MX" w:eastAsia="es-MX"/>
        </w:rPr>
        <w:t xml:space="preserve">personales </w:t>
      </w:r>
      <w:r w:rsidR="00D3308E" w:rsidRPr="001C4F84">
        <w:rPr>
          <w:rFonts w:ascii="Palatino Linotype" w:hAnsi="Palatino Linotype"/>
          <w:noProof/>
          <w:sz w:val="24"/>
          <w:szCs w:val="24"/>
          <w:lang w:val="es-MX" w:eastAsia="es-MX"/>
        </w:rPr>
        <w:t xml:space="preserve">considerados </w:t>
      </w:r>
      <w:r w:rsidR="00735505" w:rsidRPr="001C4F84">
        <w:rPr>
          <w:rFonts w:ascii="Palatino Linotype" w:hAnsi="Palatino Linotype"/>
          <w:noProof/>
          <w:sz w:val="24"/>
          <w:szCs w:val="24"/>
          <w:lang w:val="es-MX" w:eastAsia="es-MX"/>
        </w:rPr>
        <w:t xml:space="preserve">como </w:t>
      </w:r>
      <w:r w:rsidR="00D3308E" w:rsidRPr="001C4F84">
        <w:rPr>
          <w:rFonts w:ascii="Palatino Linotype" w:hAnsi="Palatino Linotype"/>
          <w:noProof/>
          <w:sz w:val="24"/>
          <w:szCs w:val="24"/>
          <w:lang w:val="es-MX" w:eastAsia="es-MX"/>
        </w:rPr>
        <w:t>confidenc</w:t>
      </w:r>
      <w:r w:rsidR="006E0802" w:rsidRPr="001C4F84">
        <w:rPr>
          <w:rFonts w:ascii="Palatino Linotype" w:hAnsi="Palatino Linotype"/>
          <w:noProof/>
          <w:sz w:val="24"/>
          <w:szCs w:val="24"/>
          <w:lang w:val="es-MX" w:eastAsia="es-MX"/>
        </w:rPr>
        <w:t>i</w:t>
      </w:r>
      <w:r w:rsidR="00D3308E" w:rsidRPr="001C4F84">
        <w:rPr>
          <w:rFonts w:ascii="Palatino Linotype" w:hAnsi="Palatino Linotype"/>
          <w:noProof/>
          <w:sz w:val="24"/>
          <w:szCs w:val="24"/>
          <w:lang w:val="es-MX" w:eastAsia="es-MX"/>
        </w:rPr>
        <w:t>ales</w:t>
      </w:r>
      <w:r w:rsidR="00735505" w:rsidRPr="001C4F84">
        <w:rPr>
          <w:rFonts w:ascii="Palatino Linotype" w:hAnsi="Palatino Linotype"/>
          <w:noProof/>
          <w:sz w:val="24"/>
          <w:szCs w:val="24"/>
          <w:lang w:val="es-MX" w:eastAsia="es-MX"/>
        </w:rPr>
        <w:t>.</w:t>
      </w:r>
    </w:p>
    <w:p w:rsidR="00735505" w:rsidRPr="001C4F84" w:rsidRDefault="00735505" w:rsidP="00A54AE4">
      <w:pPr>
        <w:spacing w:after="0" w:line="360" w:lineRule="auto"/>
        <w:jc w:val="both"/>
        <w:rPr>
          <w:rFonts w:ascii="Palatino Linotype" w:eastAsia="Times New Roman" w:hAnsi="Palatino Linotype" w:cs="Arial"/>
          <w:noProof/>
          <w:sz w:val="24"/>
          <w:szCs w:val="24"/>
          <w:lang w:val="es-MX" w:eastAsia="es-MX"/>
        </w:rPr>
      </w:pPr>
    </w:p>
    <w:p w:rsidR="00FA09CB" w:rsidRPr="001C4F84" w:rsidRDefault="00FA09CB" w:rsidP="00A54AE4">
      <w:pPr>
        <w:tabs>
          <w:tab w:val="center" w:pos="4252"/>
          <w:tab w:val="right" w:pos="8504"/>
        </w:tabs>
        <w:spacing w:after="0" w:line="360" w:lineRule="auto"/>
        <w:jc w:val="both"/>
        <w:rPr>
          <w:rFonts w:ascii="Palatino Linotype" w:eastAsia="Arial Unicode MS" w:hAnsi="Palatino Linotype" w:cs="Arial"/>
          <w:sz w:val="24"/>
          <w:szCs w:val="24"/>
        </w:rPr>
      </w:pPr>
      <w:r w:rsidRPr="001C4F84">
        <w:rPr>
          <w:rFonts w:ascii="Palatino Linotype" w:hAnsi="Palatino Linotype"/>
          <w:noProof/>
          <w:sz w:val="24"/>
          <w:szCs w:val="24"/>
          <w:lang w:val="es-MX" w:eastAsia="es-MX"/>
        </w:rPr>
        <w:t xml:space="preserve">Por su parte, </w:t>
      </w:r>
      <w:r w:rsidR="00217D1D" w:rsidRPr="001C4F84">
        <w:rPr>
          <w:rFonts w:ascii="Palatino Linotype" w:hAnsi="Palatino Linotype"/>
          <w:b/>
          <w:noProof/>
          <w:sz w:val="24"/>
          <w:szCs w:val="24"/>
          <w:lang w:val="es-MX" w:eastAsia="es-MX"/>
        </w:rPr>
        <w:t>EL</w:t>
      </w:r>
      <w:r w:rsidRPr="001C4F84">
        <w:rPr>
          <w:rFonts w:ascii="Palatino Linotype" w:hAnsi="Palatino Linotype"/>
          <w:b/>
          <w:noProof/>
          <w:sz w:val="24"/>
          <w:szCs w:val="24"/>
          <w:lang w:val="es-MX" w:eastAsia="es-MX"/>
        </w:rPr>
        <w:t xml:space="preserve"> RECURRENTE </w:t>
      </w:r>
      <w:r w:rsidRPr="001C4F84">
        <w:rPr>
          <w:rFonts w:ascii="Palatino Linotype" w:hAnsi="Palatino Linotype"/>
          <w:noProof/>
          <w:sz w:val="24"/>
          <w:szCs w:val="24"/>
          <w:lang w:val="es-MX" w:eastAsia="es-MX"/>
        </w:rPr>
        <w:t>no realizó manifiestación alguna,</w:t>
      </w:r>
      <w:r w:rsidRPr="001C4F84">
        <w:rPr>
          <w:rFonts w:ascii="Palatino Linotype" w:eastAsia="Arial Unicode MS" w:hAnsi="Palatino Linotype" w:cs="Arial"/>
          <w:sz w:val="24"/>
          <w:szCs w:val="24"/>
        </w:rPr>
        <w:t xml:space="preserve"> ni presentó pruebas o alegatos.</w:t>
      </w:r>
    </w:p>
    <w:p w:rsidR="00FA09CB" w:rsidRPr="001C4F84" w:rsidRDefault="00FA09CB" w:rsidP="00A54AE4">
      <w:pPr>
        <w:spacing w:after="0" w:line="360" w:lineRule="auto"/>
        <w:jc w:val="both"/>
        <w:rPr>
          <w:rFonts w:ascii="Palatino Linotype" w:eastAsia="Arial Unicode MS" w:hAnsi="Palatino Linotype" w:cs="Arial"/>
          <w:b/>
          <w:sz w:val="28"/>
          <w:szCs w:val="28"/>
        </w:rPr>
      </w:pPr>
    </w:p>
    <w:p w:rsidR="000123C7" w:rsidRPr="001C4F84" w:rsidRDefault="000123C7" w:rsidP="00A54AE4">
      <w:pPr>
        <w:spacing w:after="0" w:line="360" w:lineRule="auto"/>
        <w:jc w:val="both"/>
        <w:rPr>
          <w:rFonts w:ascii="Palatino Linotype" w:hAnsi="Palatino Linotype"/>
        </w:rPr>
      </w:pPr>
      <w:r w:rsidRPr="001C4F84">
        <w:rPr>
          <w:rFonts w:ascii="Palatino Linotype" w:hAnsi="Palatino Linotype"/>
          <w:b/>
          <w:sz w:val="28"/>
          <w:szCs w:val="28"/>
        </w:rPr>
        <w:t>VI</w:t>
      </w:r>
      <w:r w:rsidR="00D3308E" w:rsidRPr="001C4F84">
        <w:rPr>
          <w:rFonts w:ascii="Palatino Linotype" w:hAnsi="Palatino Linotype"/>
          <w:b/>
          <w:sz w:val="28"/>
          <w:szCs w:val="28"/>
        </w:rPr>
        <w:t>I</w:t>
      </w:r>
      <w:r w:rsidRPr="001C4F84">
        <w:rPr>
          <w:rFonts w:ascii="Palatino Linotype" w:hAnsi="Palatino Linotype"/>
          <w:b/>
          <w:sz w:val="28"/>
          <w:szCs w:val="28"/>
        </w:rPr>
        <w:t xml:space="preserve">I. </w:t>
      </w:r>
      <w:r w:rsidRPr="001C4F84">
        <w:rPr>
          <w:rFonts w:ascii="Palatino Linotype" w:hAnsi="Palatino Linotype"/>
          <w:sz w:val="24"/>
          <w:szCs w:val="24"/>
        </w:rPr>
        <w:t xml:space="preserve">En fecha </w:t>
      </w:r>
      <w:r w:rsidR="00735505" w:rsidRPr="001C4F84">
        <w:rPr>
          <w:rFonts w:ascii="Palatino Linotype" w:hAnsi="Palatino Linotype"/>
          <w:sz w:val="24"/>
          <w:szCs w:val="24"/>
        </w:rPr>
        <w:t xml:space="preserve">veintiuno </w:t>
      </w:r>
      <w:r w:rsidR="00D3308E" w:rsidRPr="001C4F84">
        <w:rPr>
          <w:rFonts w:ascii="Palatino Linotype" w:hAnsi="Palatino Linotype"/>
          <w:sz w:val="24"/>
          <w:szCs w:val="24"/>
        </w:rPr>
        <w:t xml:space="preserve">de </w:t>
      </w:r>
      <w:r w:rsidR="00735505" w:rsidRPr="001C4F84">
        <w:rPr>
          <w:rFonts w:ascii="Palatino Linotype" w:hAnsi="Palatino Linotype"/>
          <w:sz w:val="24"/>
          <w:szCs w:val="24"/>
        </w:rPr>
        <w:t xml:space="preserve">marzo </w:t>
      </w:r>
      <w:r w:rsidRPr="001C4F84">
        <w:rPr>
          <w:rFonts w:ascii="Palatino Linotype" w:hAnsi="Palatino Linotype"/>
          <w:sz w:val="24"/>
          <w:szCs w:val="24"/>
        </w:rPr>
        <w:t>de dos mil dieci</w:t>
      </w:r>
      <w:r w:rsidR="00EE174E" w:rsidRPr="001C4F84">
        <w:rPr>
          <w:rFonts w:ascii="Palatino Linotype" w:hAnsi="Palatino Linotype"/>
          <w:sz w:val="24"/>
          <w:szCs w:val="24"/>
        </w:rPr>
        <w:t>nueve</w:t>
      </w:r>
      <w:r w:rsidRPr="001C4F84">
        <w:rPr>
          <w:rFonts w:ascii="Palatino Linotype" w:hAnsi="Palatino Linotype"/>
          <w:sz w:val="24"/>
          <w:szCs w:val="24"/>
        </w:rPr>
        <w:t>, se notificó a las partes el Acuerdo de Cierre de Instrucción en los siguientes términos:</w:t>
      </w:r>
      <w:r w:rsidRPr="001C4F84">
        <w:rPr>
          <w:rFonts w:ascii="Palatino Linotype" w:hAnsi="Palatino Linotype"/>
        </w:rPr>
        <w:t xml:space="preserve"> </w:t>
      </w:r>
    </w:p>
    <w:p w:rsidR="003D54C3" w:rsidRPr="001C4F84" w:rsidRDefault="00D3308E" w:rsidP="00A54AE4">
      <w:pPr>
        <w:spacing w:after="0" w:line="360" w:lineRule="auto"/>
        <w:jc w:val="center"/>
        <w:rPr>
          <w:rFonts w:ascii="Palatino Linotype" w:hAnsi="Palatino Linotype"/>
        </w:rPr>
      </w:pPr>
      <w:r w:rsidRPr="001C4F84">
        <w:rPr>
          <w:rFonts w:ascii="Palatino Linotype" w:hAnsi="Palatino Linotype"/>
          <w:noProof/>
          <w:lang w:val="es-MX" w:eastAsia="es-MX"/>
        </w:rPr>
        <w:drawing>
          <wp:inline distT="0" distB="0" distL="0" distR="0">
            <wp:extent cx="3548380" cy="371325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7">
                      <a:extLst>
                        <a:ext uri="{28A0092B-C50C-407E-A947-70E740481C1C}">
                          <a14:useLocalDpi xmlns:a14="http://schemas.microsoft.com/office/drawing/2010/main" val="0"/>
                        </a:ext>
                      </a:extLst>
                    </a:blip>
                    <a:stretch>
                      <a:fillRect/>
                    </a:stretch>
                  </pic:blipFill>
                  <pic:spPr>
                    <a:xfrm>
                      <a:off x="0" y="0"/>
                      <a:ext cx="3575370" cy="3741503"/>
                    </a:xfrm>
                    <a:prstGeom prst="rect">
                      <a:avLst/>
                    </a:prstGeom>
                  </pic:spPr>
                </pic:pic>
              </a:graphicData>
            </a:graphic>
          </wp:inline>
        </w:drawing>
      </w:r>
    </w:p>
    <w:p w:rsidR="00EE174E" w:rsidRPr="001C4F84" w:rsidRDefault="00EE174E" w:rsidP="00A54AE4">
      <w:pPr>
        <w:spacing w:after="0" w:line="360" w:lineRule="auto"/>
        <w:jc w:val="center"/>
        <w:rPr>
          <w:rFonts w:ascii="Palatino Linotype" w:hAnsi="Palatino Linotype"/>
        </w:rPr>
      </w:pPr>
    </w:p>
    <w:p w:rsidR="00735505" w:rsidRPr="001C4F84" w:rsidRDefault="00D3308E" w:rsidP="00A54AE4">
      <w:pPr>
        <w:spacing w:after="0" w:line="360" w:lineRule="auto"/>
        <w:ind w:right="50"/>
        <w:jc w:val="both"/>
        <w:rPr>
          <w:rFonts w:ascii="Palatino Linotype" w:hAnsi="Palatino Linotype" w:cs="Arial"/>
          <w:sz w:val="24"/>
          <w:szCs w:val="24"/>
        </w:rPr>
      </w:pPr>
      <w:r w:rsidRPr="001C4F84">
        <w:rPr>
          <w:rFonts w:ascii="Palatino Linotype" w:hAnsi="Palatino Linotype" w:cs="Arial"/>
          <w:b/>
          <w:sz w:val="28"/>
        </w:rPr>
        <w:t>IX</w:t>
      </w:r>
      <w:r w:rsidR="004D3F2D" w:rsidRPr="001C4F84">
        <w:rPr>
          <w:rFonts w:ascii="Palatino Linotype" w:hAnsi="Palatino Linotype" w:cs="Arial"/>
          <w:b/>
          <w:sz w:val="28"/>
        </w:rPr>
        <w:t>.</w:t>
      </w:r>
      <w:r w:rsidR="004D3F2D" w:rsidRPr="001C4F84">
        <w:rPr>
          <w:rFonts w:ascii="Palatino Linotype" w:hAnsi="Palatino Linotype" w:cs="Arial"/>
          <w:b/>
        </w:rPr>
        <w:t xml:space="preserve"> </w:t>
      </w:r>
      <w:r w:rsidR="004D3F2D" w:rsidRPr="001C4F84">
        <w:rPr>
          <w:rFonts w:ascii="Palatino Linotype" w:hAnsi="Palatino Linotype" w:cs="Arial"/>
          <w:sz w:val="24"/>
          <w:szCs w:val="24"/>
        </w:rPr>
        <w:t>Con fundamento en el artículo 185</w:t>
      </w:r>
      <w:r w:rsidR="00A323F5" w:rsidRPr="001C4F84">
        <w:rPr>
          <w:rFonts w:ascii="Palatino Linotype" w:hAnsi="Palatino Linotype" w:cs="Arial"/>
          <w:sz w:val="24"/>
          <w:szCs w:val="24"/>
        </w:rPr>
        <w:t>,</w:t>
      </w:r>
      <w:r w:rsidR="004D3F2D" w:rsidRPr="001C4F84">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1C4F84">
        <w:rPr>
          <w:rFonts w:ascii="Palatino Linotype" w:hAnsi="Palatino Linotype" w:cs="Arial"/>
          <w:b/>
          <w:sz w:val="24"/>
          <w:szCs w:val="24"/>
        </w:rPr>
        <w:t>EVA ABAID YAPUR</w:t>
      </w:r>
      <w:r w:rsidR="004D3F2D" w:rsidRPr="001C4F84">
        <w:rPr>
          <w:rFonts w:ascii="Palatino Linotype" w:hAnsi="Palatino Linotype" w:cs="Arial"/>
          <w:sz w:val="24"/>
          <w:szCs w:val="24"/>
        </w:rPr>
        <w:t xml:space="preserve"> formule y presente al Pleno el proyecto de resolución correspondiente; </w:t>
      </w:r>
    </w:p>
    <w:p w:rsidR="00735505" w:rsidRPr="001C4F84" w:rsidRDefault="00735505" w:rsidP="00735505">
      <w:pPr>
        <w:spacing w:after="0" w:line="360" w:lineRule="auto"/>
        <w:ind w:right="50"/>
        <w:jc w:val="both"/>
        <w:rPr>
          <w:rFonts w:ascii="Palatino Linotype" w:hAnsi="Palatino Linotype" w:cs="Arial"/>
          <w:b/>
          <w:sz w:val="28"/>
        </w:rPr>
      </w:pPr>
    </w:p>
    <w:p w:rsidR="00735505" w:rsidRPr="001C4F84" w:rsidRDefault="00735505" w:rsidP="00735505">
      <w:pPr>
        <w:spacing w:after="0" w:line="360" w:lineRule="auto"/>
        <w:ind w:right="50"/>
        <w:jc w:val="both"/>
        <w:rPr>
          <w:rFonts w:ascii="Palatino Linotype" w:hAnsi="Palatino Linotype" w:cs="Arial"/>
          <w:sz w:val="24"/>
          <w:szCs w:val="24"/>
        </w:rPr>
      </w:pPr>
      <w:r w:rsidRPr="001C4F84">
        <w:rPr>
          <w:rFonts w:ascii="Palatino Linotype" w:hAnsi="Palatino Linotype" w:cs="Arial"/>
          <w:b/>
          <w:sz w:val="28"/>
        </w:rPr>
        <w:t xml:space="preserve">X. </w:t>
      </w:r>
      <w:r w:rsidRPr="001C4F84">
        <w:rPr>
          <w:rFonts w:ascii="Palatino Linotype" w:hAnsi="Palatino Linotype" w:cs="Arial"/>
          <w:sz w:val="24"/>
          <w:szCs w:val="24"/>
        </w:rPr>
        <w:t>El veintisiete de marzo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7401A" w:rsidRPr="001C4F84" w:rsidRDefault="0027401A" w:rsidP="00A54AE4">
      <w:pPr>
        <w:spacing w:after="0" w:line="240" w:lineRule="auto"/>
        <w:ind w:right="50"/>
        <w:jc w:val="both"/>
        <w:rPr>
          <w:rFonts w:ascii="Palatino Linotype" w:hAnsi="Palatino Linotype" w:cs="Arial"/>
          <w:sz w:val="24"/>
          <w:szCs w:val="24"/>
        </w:rPr>
      </w:pPr>
    </w:p>
    <w:p w:rsidR="00D06012" w:rsidRPr="001C4F84" w:rsidRDefault="00D06012" w:rsidP="00A54AE4">
      <w:pPr>
        <w:spacing w:after="0" w:line="240" w:lineRule="auto"/>
        <w:jc w:val="center"/>
        <w:rPr>
          <w:rFonts w:ascii="Palatino Linotype" w:hAnsi="Palatino Linotype" w:cs="Arial"/>
          <w:b/>
          <w:bCs/>
          <w:spacing w:val="60"/>
          <w:sz w:val="28"/>
        </w:rPr>
      </w:pPr>
      <w:r w:rsidRPr="001C4F84">
        <w:rPr>
          <w:rFonts w:ascii="Palatino Linotype" w:hAnsi="Palatino Linotype" w:cs="Arial"/>
          <w:b/>
          <w:bCs/>
          <w:spacing w:val="60"/>
          <w:sz w:val="28"/>
        </w:rPr>
        <w:t>CONSIDERANDO</w:t>
      </w:r>
    </w:p>
    <w:p w:rsidR="00DA6B7B" w:rsidRPr="001C4F84" w:rsidRDefault="00DA6B7B" w:rsidP="00A54AE4">
      <w:pPr>
        <w:spacing w:after="0" w:line="240" w:lineRule="auto"/>
        <w:ind w:right="50"/>
        <w:jc w:val="both"/>
        <w:rPr>
          <w:rFonts w:ascii="Palatino Linotype" w:hAnsi="Palatino Linotype"/>
          <w:b/>
          <w:sz w:val="28"/>
          <w:szCs w:val="28"/>
        </w:rPr>
      </w:pPr>
    </w:p>
    <w:p w:rsidR="00931CB0" w:rsidRPr="001C4F84" w:rsidRDefault="00931CB0" w:rsidP="00A54AE4">
      <w:pPr>
        <w:spacing w:after="0" w:line="360" w:lineRule="auto"/>
        <w:ind w:right="50"/>
        <w:jc w:val="both"/>
        <w:rPr>
          <w:rFonts w:ascii="Palatino Linotype" w:hAnsi="Palatino Linotype" w:cs="Arial"/>
          <w:b/>
          <w:sz w:val="24"/>
          <w:szCs w:val="24"/>
        </w:rPr>
      </w:pPr>
      <w:r w:rsidRPr="001C4F84">
        <w:rPr>
          <w:rFonts w:ascii="Palatino Linotype" w:hAnsi="Palatino Linotype"/>
          <w:b/>
          <w:sz w:val="28"/>
          <w:szCs w:val="28"/>
        </w:rPr>
        <w:t>PRIMERO</w:t>
      </w:r>
      <w:r w:rsidRPr="001C4F84">
        <w:rPr>
          <w:rFonts w:ascii="Palatino Linotype" w:hAnsi="Palatino Linotype"/>
          <w:b/>
        </w:rPr>
        <w:t>.</w:t>
      </w:r>
      <w:r w:rsidRPr="001C4F84">
        <w:rPr>
          <w:rFonts w:ascii="Palatino Linotype" w:hAnsi="Palatino Linotype"/>
        </w:rPr>
        <w:t xml:space="preserve"> </w:t>
      </w:r>
      <w:r w:rsidRPr="001C4F84">
        <w:rPr>
          <w:rFonts w:ascii="Palatino Linotype" w:hAnsi="Palatino Linotype"/>
          <w:b/>
          <w:sz w:val="24"/>
          <w:szCs w:val="24"/>
        </w:rPr>
        <w:t>Competencia</w:t>
      </w:r>
      <w:r w:rsidRPr="001C4F84">
        <w:rPr>
          <w:rFonts w:ascii="Palatino Linotype" w:hAnsi="Palatino Linotype"/>
          <w:sz w:val="24"/>
          <w:szCs w:val="24"/>
        </w:rPr>
        <w:t>.</w:t>
      </w:r>
      <w:r w:rsidRPr="001C4F84">
        <w:rPr>
          <w:rFonts w:ascii="Palatino Linotype" w:hAnsi="Palatino Linotype"/>
          <w:b/>
          <w:sz w:val="24"/>
          <w:szCs w:val="24"/>
        </w:rPr>
        <w:t xml:space="preserve"> </w:t>
      </w:r>
      <w:r w:rsidRPr="001C4F84">
        <w:rPr>
          <w:rFonts w:ascii="Palatino Linotype" w:hAnsi="Palatino Linotype"/>
          <w:sz w:val="24"/>
          <w:szCs w:val="24"/>
        </w:rPr>
        <w:t xml:space="preserve">Este Instituto de </w:t>
      </w:r>
      <w:r w:rsidRPr="001C4F84">
        <w:rPr>
          <w:rFonts w:ascii="Palatino Linotype" w:hAnsi="Palatino Linotype" w:cs="Arial"/>
          <w:sz w:val="24"/>
          <w:szCs w:val="24"/>
        </w:rPr>
        <w:t>Transparencia</w:t>
      </w:r>
      <w:r w:rsidRPr="001C4F8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1C4F84">
        <w:rPr>
          <w:rFonts w:ascii="Palatino Linotype" w:hAnsi="Palatino Linotype"/>
          <w:sz w:val="24"/>
          <w:szCs w:val="24"/>
        </w:rPr>
        <w:t>,</w:t>
      </w:r>
      <w:r w:rsidRPr="001C4F84">
        <w:rPr>
          <w:rFonts w:ascii="Palatino Linotype" w:hAnsi="Palatino Linotype"/>
          <w:sz w:val="24"/>
          <w:szCs w:val="24"/>
        </w:rPr>
        <w:t xml:space="preserve"> fracción II, 13, 29, 36</w:t>
      </w:r>
      <w:r w:rsidR="002034FE" w:rsidRPr="001C4F84">
        <w:rPr>
          <w:rFonts w:ascii="Palatino Linotype" w:hAnsi="Palatino Linotype"/>
          <w:sz w:val="24"/>
          <w:szCs w:val="24"/>
        </w:rPr>
        <w:t>,</w:t>
      </w:r>
      <w:r w:rsidRPr="001C4F84">
        <w:rPr>
          <w:rFonts w:ascii="Palatino Linotype" w:hAnsi="Palatino Linotype"/>
          <w:sz w:val="24"/>
          <w:szCs w:val="24"/>
        </w:rPr>
        <w:t xml:space="preserve"> fracciones I y II, 176, 178, 179, 181</w:t>
      </w:r>
      <w:r w:rsidR="002034FE" w:rsidRPr="001C4F84">
        <w:rPr>
          <w:rFonts w:ascii="Palatino Linotype" w:hAnsi="Palatino Linotype"/>
          <w:sz w:val="24"/>
          <w:szCs w:val="24"/>
        </w:rPr>
        <w:t>,</w:t>
      </w:r>
      <w:r w:rsidRPr="001C4F84">
        <w:rPr>
          <w:rFonts w:ascii="Palatino Linotype" w:hAnsi="Palatino Linotype"/>
          <w:sz w:val="24"/>
          <w:szCs w:val="24"/>
        </w:rPr>
        <w:t xml:space="preserve"> párrafo tercero y 185 de la Ley de Transparencia y Acceso a la Información Pública del Estado de México y Municipios</w:t>
      </w:r>
      <w:r w:rsidRPr="001C4F84">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1C4F84">
        <w:rPr>
          <w:rFonts w:ascii="Palatino Linotype" w:hAnsi="Palatino Linotype" w:cs="Arial"/>
          <w:sz w:val="24"/>
          <w:szCs w:val="24"/>
        </w:rPr>
        <w:lastRenderedPageBreak/>
        <w:t>Municipios; toda vez</w:t>
      </w:r>
      <w:r w:rsidR="00735505" w:rsidRPr="001C4F84">
        <w:rPr>
          <w:rFonts w:ascii="Palatino Linotype" w:hAnsi="Palatino Linotype" w:cs="Arial"/>
          <w:sz w:val="24"/>
          <w:szCs w:val="24"/>
        </w:rPr>
        <w:t>,</w:t>
      </w:r>
      <w:r w:rsidRPr="001C4F84">
        <w:rPr>
          <w:rFonts w:ascii="Palatino Linotype" w:hAnsi="Palatino Linotype" w:cs="Arial"/>
          <w:sz w:val="24"/>
          <w:szCs w:val="24"/>
        </w:rPr>
        <w:t xml:space="preserve"> que se trata de un recurso de revisión interpuesto por un Ciudadan</w:t>
      </w:r>
      <w:r w:rsidR="00D3308E" w:rsidRPr="001C4F84">
        <w:rPr>
          <w:rFonts w:ascii="Palatino Linotype" w:hAnsi="Palatino Linotype" w:cs="Arial"/>
          <w:sz w:val="24"/>
          <w:szCs w:val="24"/>
        </w:rPr>
        <w:t>o</w:t>
      </w:r>
      <w:r w:rsidRPr="001C4F84">
        <w:rPr>
          <w:rFonts w:ascii="Palatino Linotype" w:hAnsi="Palatino Linotype" w:cs="Arial"/>
          <w:sz w:val="24"/>
          <w:szCs w:val="24"/>
        </w:rPr>
        <w:t xml:space="preserve"> en términos de la Ley de la materia.</w:t>
      </w:r>
    </w:p>
    <w:p w:rsidR="00D06012" w:rsidRPr="001C4F84" w:rsidRDefault="00D06012" w:rsidP="00A54AE4">
      <w:pPr>
        <w:spacing w:after="0" w:line="360" w:lineRule="auto"/>
        <w:jc w:val="both"/>
        <w:rPr>
          <w:rFonts w:ascii="Palatino Linotype" w:hAnsi="Palatino Linotype" w:cs="Arial"/>
          <w:b/>
        </w:rPr>
      </w:pPr>
    </w:p>
    <w:p w:rsidR="00336356" w:rsidRPr="001C4F84" w:rsidRDefault="00336356" w:rsidP="00A54AE4">
      <w:pPr>
        <w:spacing w:after="0" w:line="360" w:lineRule="auto"/>
        <w:jc w:val="both"/>
        <w:rPr>
          <w:rFonts w:ascii="Palatino Linotype" w:hAnsi="Palatino Linotype" w:cs="Arial"/>
          <w:b/>
          <w:snapToGrid w:val="0"/>
          <w:sz w:val="24"/>
          <w:szCs w:val="24"/>
        </w:rPr>
      </w:pPr>
      <w:r w:rsidRPr="001C4F84">
        <w:rPr>
          <w:rFonts w:ascii="Palatino Linotype" w:hAnsi="Palatino Linotype" w:cs="Arial"/>
          <w:b/>
          <w:sz w:val="28"/>
        </w:rPr>
        <w:t>SEGUNDO</w:t>
      </w:r>
      <w:r w:rsidRPr="001C4F84">
        <w:rPr>
          <w:rFonts w:ascii="Palatino Linotype" w:hAnsi="Palatino Linotype" w:cs="Arial"/>
          <w:b/>
          <w:lang w:val="es-MX"/>
        </w:rPr>
        <w:t xml:space="preserve">. </w:t>
      </w:r>
      <w:r w:rsidRPr="001C4F84">
        <w:rPr>
          <w:rFonts w:ascii="Palatino Linotype" w:hAnsi="Palatino Linotype" w:cs="Arial"/>
          <w:b/>
          <w:sz w:val="24"/>
          <w:szCs w:val="24"/>
        </w:rPr>
        <w:t xml:space="preserve">Interés. </w:t>
      </w:r>
      <w:r w:rsidR="00C73964" w:rsidRPr="001C4F84">
        <w:rPr>
          <w:rFonts w:ascii="Palatino Linotype" w:hAnsi="Palatino Linotype" w:cs="Arial"/>
          <w:bCs/>
          <w:sz w:val="24"/>
          <w:szCs w:val="24"/>
        </w:rPr>
        <w:t>El r</w:t>
      </w:r>
      <w:r w:rsidRPr="001C4F84">
        <w:rPr>
          <w:rFonts w:ascii="Palatino Linotype" w:hAnsi="Palatino Linotype" w:cs="Arial"/>
          <w:bCs/>
          <w:sz w:val="24"/>
          <w:szCs w:val="24"/>
        </w:rPr>
        <w:t xml:space="preserve">ecurso de </w:t>
      </w:r>
      <w:r w:rsidR="00C73964" w:rsidRPr="001C4F84">
        <w:rPr>
          <w:rFonts w:ascii="Palatino Linotype" w:hAnsi="Palatino Linotype" w:cs="Arial"/>
          <w:bCs/>
          <w:sz w:val="24"/>
          <w:szCs w:val="24"/>
        </w:rPr>
        <w:t>r</w:t>
      </w:r>
      <w:r w:rsidRPr="001C4F84">
        <w:rPr>
          <w:rFonts w:ascii="Palatino Linotype" w:hAnsi="Palatino Linotype" w:cs="Arial"/>
          <w:bCs/>
          <w:sz w:val="24"/>
          <w:szCs w:val="24"/>
        </w:rPr>
        <w:t xml:space="preserve">evisión fue interpuesto por parte legítima, en atención a que se presentó por </w:t>
      </w:r>
      <w:r w:rsidR="00D3308E" w:rsidRPr="001C4F84">
        <w:rPr>
          <w:rFonts w:ascii="Palatino Linotype" w:hAnsi="Palatino Linotype" w:cs="Arial"/>
          <w:b/>
          <w:bCs/>
          <w:sz w:val="24"/>
          <w:szCs w:val="24"/>
        </w:rPr>
        <w:t>EL</w:t>
      </w:r>
      <w:r w:rsidRPr="001C4F84">
        <w:rPr>
          <w:rFonts w:ascii="Palatino Linotype" w:hAnsi="Palatino Linotype" w:cs="Arial"/>
          <w:b/>
          <w:bCs/>
          <w:sz w:val="24"/>
          <w:szCs w:val="24"/>
        </w:rPr>
        <w:t xml:space="preserve"> RECURRENTE,</w:t>
      </w:r>
      <w:r w:rsidRPr="001C4F84">
        <w:rPr>
          <w:rFonts w:ascii="Palatino Linotype" w:hAnsi="Palatino Linotype" w:cs="Arial"/>
          <w:bCs/>
          <w:sz w:val="24"/>
          <w:szCs w:val="24"/>
        </w:rPr>
        <w:t xml:space="preserve"> quien es la misma persona que formuló la solicitud de acceso a la información pública al </w:t>
      </w:r>
      <w:r w:rsidRPr="001C4F84">
        <w:rPr>
          <w:rFonts w:ascii="Palatino Linotype" w:hAnsi="Palatino Linotype" w:cs="Arial"/>
          <w:b/>
          <w:bCs/>
          <w:sz w:val="24"/>
          <w:szCs w:val="24"/>
        </w:rPr>
        <w:t>SUJETO OBLIGADO.</w:t>
      </w:r>
    </w:p>
    <w:p w:rsidR="00336356" w:rsidRPr="001C4F84" w:rsidRDefault="00336356" w:rsidP="00A54AE4">
      <w:pPr>
        <w:spacing w:after="0" w:line="360" w:lineRule="auto"/>
        <w:jc w:val="both"/>
        <w:rPr>
          <w:rFonts w:ascii="Palatino Linotype" w:hAnsi="Palatino Linotype" w:cs="Arial"/>
          <w:b/>
          <w:szCs w:val="28"/>
        </w:rPr>
      </w:pPr>
    </w:p>
    <w:p w:rsidR="00956A3E" w:rsidRPr="001C4F84" w:rsidRDefault="00336356" w:rsidP="00A54AE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1C4F84">
        <w:rPr>
          <w:rFonts w:ascii="Palatino Linotype" w:hAnsi="Palatino Linotype" w:cs="Arial"/>
          <w:b/>
          <w:sz w:val="28"/>
          <w:szCs w:val="28"/>
        </w:rPr>
        <w:t>TERCERO</w:t>
      </w:r>
      <w:r w:rsidR="0026575F" w:rsidRPr="001C4F84">
        <w:rPr>
          <w:rFonts w:ascii="Palatino Linotype" w:hAnsi="Palatino Linotype" w:cs="Arial"/>
          <w:b/>
          <w:sz w:val="28"/>
          <w:szCs w:val="28"/>
        </w:rPr>
        <w:t xml:space="preserve">. </w:t>
      </w:r>
      <w:r w:rsidR="00956A3E" w:rsidRPr="001C4F84">
        <w:rPr>
          <w:rFonts w:ascii="Palatino Linotype" w:eastAsia="Times New Roman" w:hAnsi="Palatino Linotype" w:cs="Arial"/>
          <w:b/>
          <w:sz w:val="24"/>
          <w:szCs w:val="24"/>
          <w:lang w:val="es-ES"/>
        </w:rPr>
        <w:t xml:space="preserve">Oportunidad. </w:t>
      </w:r>
      <w:r w:rsidR="00956A3E" w:rsidRPr="001C4F84">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1C4F84" w:rsidRDefault="00956A3E" w:rsidP="00A54AE4">
      <w:pPr>
        <w:spacing w:after="0" w:line="240" w:lineRule="auto"/>
        <w:jc w:val="both"/>
        <w:rPr>
          <w:rFonts w:ascii="Palatino Linotype" w:eastAsia="Times New Roman" w:hAnsi="Palatino Linotype" w:cs="Arial"/>
          <w:color w:val="000000"/>
          <w:sz w:val="24"/>
          <w:szCs w:val="24"/>
          <w:lang w:val="es-ES"/>
        </w:rPr>
      </w:pPr>
    </w:p>
    <w:p w:rsidR="00956A3E" w:rsidRPr="001C4F84" w:rsidRDefault="00956A3E" w:rsidP="00A54A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b/>
          <w:i/>
          <w:color w:val="000000"/>
          <w:sz w:val="22"/>
          <w:szCs w:val="22"/>
          <w:lang w:val="es-ES"/>
        </w:rPr>
        <w:t>“Artículo 163.</w:t>
      </w:r>
      <w:r w:rsidRPr="001C4F84">
        <w:rPr>
          <w:rFonts w:ascii="Palatino Linotype" w:eastAsia="Times New Roman" w:hAnsi="Palatino Linotype" w:cs="Arial"/>
          <w:i/>
          <w:color w:val="000000"/>
          <w:sz w:val="22"/>
          <w:szCs w:val="22"/>
          <w:lang w:val="es-ES"/>
        </w:rPr>
        <w:t xml:space="preserve"> La Unidad </w:t>
      </w:r>
      <w:r w:rsidRPr="001C4F84">
        <w:rPr>
          <w:rFonts w:ascii="Palatino Linotype" w:eastAsia="Times New Roman" w:hAnsi="Palatino Linotype" w:cs="Arial"/>
          <w:i/>
          <w:sz w:val="22"/>
          <w:szCs w:val="22"/>
          <w:lang w:val="es-ES"/>
        </w:rPr>
        <w:t>de</w:t>
      </w:r>
      <w:r w:rsidRPr="001C4F8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1C4F84">
        <w:rPr>
          <w:rFonts w:ascii="Palatino Linotype" w:eastAsia="Times New Roman" w:hAnsi="Palatino Linotype" w:cs="Arial"/>
          <w:i/>
          <w:sz w:val="22"/>
          <w:szCs w:val="22"/>
          <w:lang w:val="es-ES"/>
        </w:rPr>
        <w:t>menor</w:t>
      </w:r>
      <w:r w:rsidRPr="001C4F8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1C4F84" w:rsidRDefault="00956A3E" w:rsidP="00A54A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1C4F84">
        <w:rPr>
          <w:rFonts w:ascii="Palatino Linotype" w:eastAsia="Times New Roman" w:hAnsi="Palatino Linotype" w:cs="Arial"/>
          <w:i/>
          <w:sz w:val="22"/>
          <w:szCs w:val="22"/>
          <w:lang w:val="es-ES"/>
        </w:rPr>
        <w:t>cuando</w:t>
      </w:r>
      <w:r w:rsidRPr="001C4F8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1C4F84" w:rsidRDefault="00956A3E" w:rsidP="00A54AE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r w:rsidRPr="001C4F8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1C4F84">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r w:rsidRPr="001C4F84">
        <w:rPr>
          <w:rFonts w:ascii="Palatino Linotype" w:eastAsia="Times New Roman" w:hAnsi="Palatino Linotype" w:cs="Arial"/>
          <w:color w:val="000000"/>
          <w:sz w:val="24"/>
          <w:szCs w:val="24"/>
          <w:lang w:val="es-ES"/>
        </w:rPr>
        <w:t xml:space="preserve">Derivado de lo anterior, se constituye la figura jurídica de la </w:t>
      </w:r>
      <w:r w:rsidRPr="001C4F84">
        <w:rPr>
          <w:rFonts w:ascii="Palatino Linotype" w:eastAsia="Times New Roman" w:hAnsi="Palatino Linotype" w:cs="Arial"/>
          <w:b/>
          <w:color w:val="000000"/>
          <w:sz w:val="24"/>
          <w:szCs w:val="24"/>
          <w:lang w:val="es-ES"/>
        </w:rPr>
        <w:t>NEGATIVA FICTA</w:t>
      </w:r>
      <w:r w:rsidRPr="001C4F8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r w:rsidRPr="001C4F84">
        <w:rPr>
          <w:rFonts w:ascii="Palatino Linotype" w:eastAsia="Times New Roman" w:hAnsi="Palatino Linotype" w:cs="Arial"/>
          <w:color w:val="000000"/>
          <w:sz w:val="24"/>
          <w:szCs w:val="24"/>
          <w:lang w:val="es-ES"/>
        </w:rPr>
        <w:t>Por su parte</w:t>
      </w:r>
      <w:r w:rsidR="006F4493" w:rsidRPr="001C4F84">
        <w:rPr>
          <w:rFonts w:ascii="Palatino Linotype" w:eastAsia="Times New Roman" w:hAnsi="Palatino Linotype" w:cs="Arial"/>
          <w:color w:val="000000"/>
          <w:sz w:val="24"/>
          <w:szCs w:val="24"/>
          <w:lang w:val="es-ES"/>
        </w:rPr>
        <w:t>,</w:t>
      </w:r>
      <w:r w:rsidRPr="001C4F84">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1C4F84" w:rsidRDefault="00956A3E" w:rsidP="00A54AE4">
      <w:pPr>
        <w:spacing w:after="0" w:line="240" w:lineRule="auto"/>
        <w:jc w:val="both"/>
        <w:rPr>
          <w:rFonts w:ascii="Palatino Linotype" w:eastAsia="Times New Roman" w:hAnsi="Palatino Linotype" w:cs="Arial"/>
          <w:color w:val="000000"/>
          <w:sz w:val="24"/>
          <w:szCs w:val="24"/>
          <w:lang w:val="es-ES"/>
        </w:rPr>
      </w:pPr>
    </w:p>
    <w:p w:rsidR="00956A3E" w:rsidRPr="001C4F84" w:rsidRDefault="00956A3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b/>
          <w:i/>
          <w:color w:val="000000"/>
          <w:sz w:val="22"/>
          <w:szCs w:val="22"/>
          <w:lang w:val="es-ES"/>
        </w:rPr>
        <w:t xml:space="preserve">“Artículo 178. </w:t>
      </w:r>
      <w:r w:rsidRPr="001C4F8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1C4F84" w:rsidRDefault="00956A3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1C4F84">
        <w:rPr>
          <w:rFonts w:ascii="Palatino Linotype" w:eastAsia="Times New Roman" w:hAnsi="Palatino Linotype" w:cs="Arial"/>
          <w:i/>
          <w:color w:val="000000"/>
          <w:sz w:val="22"/>
          <w:szCs w:val="22"/>
          <w:lang w:val="es-ES"/>
        </w:rPr>
        <w:t>, acompañado con el documento que pruebe la fecha en que presentó la solicitud.</w:t>
      </w:r>
    </w:p>
    <w:p w:rsidR="00956A3E" w:rsidRPr="001C4F84" w:rsidRDefault="00956A3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1C4F84" w:rsidRDefault="00956A3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 xml:space="preserve">(Énfasis añadido) </w:t>
      </w:r>
    </w:p>
    <w:p w:rsidR="00956A3E" w:rsidRPr="001C4F84" w:rsidRDefault="00956A3E" w:rsidP="00A54AE4">
      <w:pPr>
        <w:spacing w:after="0" w:line="240" w:lineRule="auto"/>
        <w:jc w:val="both"/>
        <w:rPr>
          <w:rFonts w:ascii="Palatino Linotype" w:eastAsia="Times New Roman" w:hAnsi="Palatino Linotype" w:cs="Arial"/>
          <w:color w:val="000000"/>
          <w:sz w:val="24"/>
          <w:szCs w:val="24"/>
          <w:lang w:val="es-ES"/>
        </w:rPr>
      </w:pPr>
    </w:p>
    <w:p w:rsidR="00956A3E" w:rsidRPr="001C4F84" w:rsidRDefault="00956A3E" w:rsidP="00A54AE4">
      <w:pPr>
        <w:spacing w:after="0" w:line="360" w:lineRule="auto"/>
        <w:jc w:val="both"/>
        <w:rPr>
          <w:rFonts w:ascii="Palatino Linotype" w:eastAsia="Times New Roman" w:hAnsi="Palatino Linotype" w:cs="Arial"/>
          <w:color w:val="000000"/>
          <w:sz w:val="24"/>
          <w:szCs w:val="24"/>
          <w:lang w:val="es-ES"/>
        </w:rPr>
      </w:pPr>
      <w:r w:rsidRPr="001C4F84">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1C4F84">
        <w:rPr>
          <w:rFonts w:ascii="Palatino Linotype" w:eastAsia="Times New Roman" w:hAnsi="Palatino Linotype" w:cs="Arial"/>
          <w:color w:val="000000"/>
          <w:sz w:val="24"/>
          <w:szCs w:val="24"/>
          <w:lang w:val="es-ES"/>
        </w:rPr>
        <w:t>la</w:t>
      </w:r>
      <w:r w:rsidRPr="001C4F84">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1C4F84">
        <w:rPr>
          <w:rFonts w:ascii="Palatino Linotype" w:eastAsia="Times New Roman" w:hAnsi="Palatino Linotype" w:cs="Arial"/>
          <w:b/>
          <w:color w:val="000000"/>
          <w:sz w:val="24"/>
          <w:szCs w:val="24"/>
          <w:lang w:val="es-ES"/>
        </w:rPr>
        <w:t>SUJETO OBLIGADO</w:t>
      </w:r>
      <w:r w:rsidRPr="001C4F84">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1C4F84">
        <w:rPr>
          <w:rFonts w:ascii="Palatino Linotype" w:eastAsia="Times New Roman" w:hAnsi="Palatino Linotype" w:cs="Arial"/>
          <w:color w:val="000000"/>
          <w:sz w:val="24"/>
          <w:szCs w:val="24"/>
          <w:lang w:val="es-ES"/>
        </w:rPr>
        <w:t xml:space="preserve"> la</w:t>
      </w:r>
      <w:r w:rsidRPr="001C4F84">
        <w:rPr>
          <w:rFonts w:ascii="Palatino Linotype" w:eastAsia="Times New Roman" w:hAnsi="Palatino Linotype" w:cs="Arial"/>
          <w:color w:val="000000"/>
          <w:sz w:val="24"/>
          <w:szCs w:val="24"/>
          <w:lang w:val="es-ES"/>
        </w:rPr>
        <w:t xml:space="preserve"> particular a partir de la cual pueda computarse dicho término, por </w:t>
      </w:r>
      <w:r w:rsidRPr="001C4F84">
        <w:rPr>
          <w:rFonts w:ascii="Palatino Linotype" w:eastAsia="Times New Roman" w:hAnsi="Palatino Linotype" w:cs="Arial"/>
          <w:color w:val="000000"/>
          <w:sz w:val="24"/>
          <w:szCs w:val="24"/>
          <w:lang w:val="es-ES"/>
        </w:rPr>
        <w:lastRenderedPageBreak/>
        <w:t xml:space="preserve">tal motivo es pertinente establecer que no existe plazo para la interposición del recurso de revisión y por tanto </w:t>
      </w:r>
      <w:r w:rsidR="00217D1D" w:rsidRPr="001C4F84">
        <w:rPr>
          <w:rFonts w:ascii="Palatino Linotype" w:eastAsia="Times New Roman" w:hAnsi="Palatino Linotype" w:cs="Arial"/>
          <w:b/>
          <w:color w:val="000000"/>
          <w:sz w:val="24"/>
          <w:szCs w:val="24"/>
          <w:lang w:val="es-ES"/>
        </w:rPr>
        <w:t>EL</w:t>
      </w:r>
      <w:r w:rsidRPr="001C4F84">
        <w:rPr>
          <w:rFonts w:ascii="Palatino Linotype" w:eastAsia="Times New Roman" w:hAnsi="Palatino Linotype" w:cs="Arial"/>
          <w:b/>
          <w:color w:val="000000"/>
          <w:sz w:val="24"/>
          <w:szCs w:val="24"/>
          <w:lang w:val="es-ES"/>
        </w:rPr>
        <w:t xml:space="preserve"> RECURRENTE </w:t>
      </w:r>
      <w:r w:rsidRPr="001C4F8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1C4F84" w:rsidRDefault="00956A3E" w:rsidP="00A54AE4">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D3308E" w:rsidRPr="001C4F84" w:rsidRDefault="00D3308E" w:rsidP="00A54AE4">
      <w:pPr>
        <w:autoSpaceDE w:val="0"/>
        <w:autoSpaceDN w:val="0"/>
        <w:adjustRightInd w:val="0"/>
        <w:spacing w:after="0" w:line="360" w:lineRule="auto"/>
        <w:ind w:right="49"/>
        <w:jc w:val="both"/>
        <w:rPr>
          <w:rFonts w:ascii="Palatino Linotype" w:hAnsi="Palatino Linotype"/>
          <w:b/>
          <w:sz w:val="24"/>
          <w:szCs w:val="24"/>
        </w:rPr>
      </w:pPr>
      <w:r w:rsidRPr="001C4F84">
        <w:rPr>
          <w:rFonts w:ascii="Palatino Linotype" w:hAnsi="Palatino Linotype"/>
          <w:b/>
          <w:sz w:val="28"/>
        </w:rPr>
        <w:t xml:space="preserve">CUARTO. </w:t>
      </w:r>
      <w:r w:rsidRPr="001C4F84">
        <w:rPr>
          <w:rFonts w:ascii="Palatino Linotype" w:hAnsi="Palatino Linotype" w:cs="Arial"/>
          <w:b/>
          <w:sz w:val="24"/>
          <w:szCs w:val="24"/>
        </w:rPr>
        <w:t>Procedibilidad.</w:t>
      </w:r>
      <w:r w:rsidRPr="001C4F84">
        <w:rPr>
          <w:rFonts w:ascii="Palatino Linotype" w:hAnsi="Palatino Linotype"/>
          <w:b/>
          <w:sz w:val="24"/>
          <w:szCs w:val="24"/>
        </w:rPr>
        <w:t xml:space="preserve"> </w:t>
      </w:r>
      <w:r w:rsidRPr="001C4F84">
        <w:rPr>
          <w:rFonts w:ascii="Palatino Linotype" w:hAnsi="Palatino Linotype" w:cs="Arial"/>
          <w:sz w:val="24"/>
          <w:szCs w:val="24"/>
        </w:rPr>
        <w:t>Del análisis efectuado se advierte que resulta procedente la interposición del recurso</w:t>
      </w:r>
      <w:r w:rsidR="006E0802" w:rsidRPr="001C4F84">
        <w:rPr>
          <w:rFonts w:ascii="Palatino Linotype" w:hAnsi="Palatino Linotype" w:cs="Arial"/>
          <w:sz w:val="24"/>
          <w:szCs w:val="24"/>
        </w:rPr>
        <w:t xml:space="preserve"> de revisión</w:t>
      </w:r>
      <w:r w:rsidRPr="001C4F84">
        <w:rPr>
          <w:rFonts w:ascii="Palatino Linotype" w:hAnsi="Palatino Linotype" w:cs="Arial"/>
          <w:sz w:val="24"/>
          <w:szCs w:val="24"/>
        </w:rPr>
        <w:t xml:space="preserve"> y se concluye la acreditación plena de todos y cada uno de los elementos formales exigidos por el artículo 180 de la </w:t>
      </w:r>
      <w:r w:rsidRPr="001C4F84">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1C4F84">
        <w:rPr>
          <w:rFonts w:ascii="Palatino Linotype" w:hAnsi="Palatino Linotype"/>
          <w:b/>
          <w:sz w:val="24"/>
          <w:szCs w:val="24"/>
        </w:rPr>
        <w:t xml:space="preserve">EL SAIMEX. </w:t>
      </w:r>
    </w:p>
    <w:p w:rsidR="00EE174E" w:rsidRPr="001C4F84" w:rsidRDefault="00EE174E" w:rsidP="00A54AE4">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1C4F84" w:rsidRDefault="00EE174E" w:rsidP="00A54AE4">
      <w:pPr>
        <w:spacing w:after="0" w:line="360" w:lineRule="auto"/>
        <w:jc w:val="both"/>
        <w:textAlignment w:val="baseline"/>
        <w:rPr>
          <w:rFonts w:ascii="Palatino Linotype" w:eastAsia="Times New Roman" w:hAnsi="Palatino Linotype" w:cs="Arial"/>
          <w:sz w:val="24"/>
          <w:szCs w:val="24"/>
          <w:lang w:val="es-ES" w:eastAsia="es-MX"/>
        </w:rPr>
      </w:pPr>
      <w:r w:rsidRPr="001C4F84">
        <w:rPr>
          <w:rFonts w:ascii="Palatino Linotype" w:hAnsi="Palatino Linotype"/>
          <w:b/>
          <w:color w:val="000000" w:themeColor="text1"/>
          <w:sz w:val="28"/>
          <w:lang w:val="es-MX" w:eastAsia="es-MX"/>
        </w:rPr>
        <w:t>QUINTO</w:t>
      </w:r>
      <w:r w:rsidRPr="001C4F84">
        <w:rPr>
          <w:rFonts w:ascii="Palatino Linotype" w:hAnsi="Palatino Linotype" w:cs="Arial"/>
          <w:b/>
          <w:color w:val="000000" w:themeColor="text1"/>
          <w:lang w:val="es-MX" w:eastAsia="es-MX"/>
        </w:rPr>
        <w:t xml:space="preserve">. </w:t>
      </w:r>
      <w:r w:rsidRPr="001C4F84">
        <w:rPr>
          <w:rFonts w:ascii="Palatino Linotype" w:eastAsia="Times New Roman" w:hAnsi="Palatino Linotype" w:cs="Arial"/>
          <w:b/>
          <w:color w:val="000000" w:themeColor="text1"/>
          <w:sz w:val="24"/>
          <w:szCs w:val="24"/>
          <w:lang w:val="es-ES" w:eastAsia="es-MX"/>
        </w:rPr>
        <w:t>Estudio y resolución del asunto.</w:t>
      </w:r>
      <w:r w:rsidRPr="001C4F84">
        <w:rPr>
          <w:rFonts w:ascii="Palatino Linotype" w:eastAsia="Times New Roman" w:hAnsi="Palatino Linotype" w:cs="Arial"/>
          <w:color w:val="000000" w:themeColor="text1"/>
          <w:sz w:val="24"/>
          <w:szCs w:val="24"/>
          <w:lang w:val="es-ES" w:eastAsia="es-MX"/>
        </w:rPr>
        <w:t xml:space="preserve"> Del análisis efectuado, se advierte que el </w:t>
      </w:r>
      <w:r w:rsidRPr="001C4F84">
        <w:rPr>
          <w:rFonts w:ascii="Palatino Linotype" w:eastAsia="Times New Roman" w:hAnsi="Palatino Linotype" w:cs="Arial"/>
          <w:sz w:val="24"/>
          <w:szCs w:val="24"/>
          <w:lang w:val="es-ES" w:eastAsia="es-MX"/>
        </w:rPr>
        <w:t>presente recurso de revisión es procedente, pues se actualiza la hipótesi</w:t>
      </w:r>
      <w:r w:rsidR="006F4493" w:rsidRPr="001C4F84">
        <w:rPr>
          <w:rFonts w:ascii="Palatino Linotype" w:eastAsia="Times New Roman" w:hAnsi="Palatino Linotype" w:cs="Arial"/>
          <w:sz w:val="24"/>
          <w:szCs w:val="24"/>
          <w:lang w:val="es-ES" w:eastAsia="es-MX"/>
        </w:rPr>
        <w:t>s</w:t>
      </w:r>
      <w:r w:rsidRPr="001C4F84">
        <w:rPr>
          <w:rFonts w:ascii="Palatino Linotype" w:eastAsia="Times New Roman" w:hAnsi="Palatino Linotype" w:cs="Arial"/>
          <w:sz w:val="24"/>
          <w:szCs w:val="24"/>
          <w:lang w:val="es-ES" w:eastAsia="es-MX"/>
        </w:rPr>
        <w:t xml:space="preserve"> prevista en la fracci</w:t>
      </w:r>
      <w:r w:rsidR="003D54C3" w:rsidRPr="001C4F84">
        <w:rPr>
          <w:rFonts w:ascii="Palatino Linotype" w:eastAsia="Times New Roman" w:hAnsi="Palatino Linotype" w:cs="Arial"/>
          <w:sz w:val="24"/>
          <w:szCs w:val="24"/>
          <w:lang w:val="es-ES" w:eastAsia="es-MX"/>
        </w:rPr>
        <w:t xml:space="preserve">ón </w:t>
      </w:r>
      <w:r w:rsidRPr="001C4F84">
        <w:rPr>
          <w:rFonts w:ascii="Palatino Linotype" w:eastAsia="Times New Roman" w:hAnsi="Palatino Linotype" w:cs="Arial"/>
          <w:sz w:val="24"/>
          <w:szCs w:val="24"/>
          <w:lang w:val="es-ES" w:eastAsia="es-MX"/>
        </w:rPr>
        <w:t xml:space="preserve">VII, del artículo 179 de la </w:t>
      </w:r>
      <w:r w:rsidR="006F4493" w:rsidRPr="001C4F84">
        <w:rPr>
          <w:rFonts w:ascii="Palatino Linotype" w:eastAsia="Times New Roman" w:hAnsi="Palatino Linotype" w:cs="Arial"/>
          <w:sz w:val="24"/>
          <w:szCs w:val="24"/>
          <w:lang w:val="es-ES" w:eastAsia="es-MX"/>
        </w:rPr>
        <w:t xml:space="preserve">Ley </w:t>
      </w:r>
      <w:r w:rsidRPr="001C4F84">
        <w:rPr>
          <w:rFonts w:ascii="Palatino Linotype" w:eastAsia="Times New Roman" w:hAnsi="Palatino Linotype" w:cs="Arial"/>
          <w:sz w:val="24"/>
          <w:szCs w:val="24"/>
          <w:lang w:val="es-ES" w:eastAsia="es-MX"/>
        </w:rPr>
        <w:t>de la materia, el cual a la letra dice:</w:t>
      </w:r>
    </w:p>
    <w:p w:rsidR="00EE174E" w:rsidRPr="001C4F84" w:rsidRDefault="00EE174E" w:rsidP="00A54AE4">
      <w:pPr>
        <w:spacing w:after="0" w:line="240" w:lineRule="auto"/>
        <w:jc w:val="both"/>
        <w:rPr>
          <w:rFonts w:ascii="Palatino Linotype" w:eastAsia="Times New Roman" w:hAnsi="Palatino Linotype" w:cs="Arial"/>
          <w:sz w:val="24"/>
          <w:szCs w:val="24"/>
          <w:lang w:val="es-ES"/>
        </w:rPr>
      </w:pP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w:t>
      </w:r>
      <w:r w:rsidRPr="001C4F84">
        <w:rPr>
          <w:rFonts w:ascii="Palatino Linotype" w:eastAsia="Times New Roman" w:hAnsi="Palatino Linotype" w:cs="Arial"/>
          <w:b/>
          <w:i/>
          <w:color w:val="000000"/>
          <w:sz w:val="22"/>
          <w:szCs w:val="22"/>
          <w:lang w:val="es-ES"/>
        </w:rPr>
        <w:t>Artículo 179.</w:t>
      </w:r>
      <w:r w:rsidRPr="001C4F8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w:t>
      </w: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b/>
          <w:i/>
          <w:color w:val="000000"/>
          <w:sz w:val="22"/>
          <w:szCs w:val="22"/>
          <w:lang w:val="es-ES"/>
        </w:rPr>
        <w:t>VII. La falta de respuesta a una solicitud de acceso a la información</w:t>
      </w:r>
      <w:r w:rsidRPr="001C4F84">
        <w:rPr>
          <w:rFonts w:ascii="Palatino Linotype" w:eastAsia="Times New Roman" w:hAnsi="Palatino Linotype" w:cs="Arial"/>
          <w:i/>
          <w:color w:val="000000"/>
          <w:sz w:val="22"/>
          <w:szCs w:val="22"/>
          <w:lang w:val="es-ES"/>
        </w:rPr>
        <w:t>;</w:t>
      </w: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b/>
          <w:i/>
          <w:color w:val="000000"/>
          <w:sz w:val="22"/>
          <w:szCs w:val="22"/>
          <w:lang w:val="es-ES"/>
        </w:rPr>
        <w:t>…</w:t>
      </w:r>
      <w:r w:rsidRPr="001C4F84">
        <w:rPr>
          <w:rFonts w:ascii="Palatino Linotype" w:eastAsia="Times New Roman" w:hAnsi="Palatino Linotype" w:cs="Arial"/>
          <w:i/>
          <w:color w:val="000000"/>
          <w:sz w:val="22"/>
          <w:szCs w:val="22"/>
          <w:lang w:val="es-ES"/>
        </w:rPr>
        <w:t>”</w:t>
      </w: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2"/>
          <w:szCs w:val="22"/>
          <w:lang w:val="es-ES"/>
        </w:rPr>
      </w:pPr>
      <w:r w:rsidRPr="001C4F84">
        <w:rPr>
          <w:rFonts w:ascii="Palatino Linotype" w:eastAsia="Times New Roman" w:hAnsi="Palatino Linotype" w:cs="Arial"/>
          <w:i/>
          <w:color w:val="000000"/>
          <w:sz w:val="22"/>
          <w:szCs w:val="22"/>
          <w:lang w:val="es-ES"/>
        </w:rPr>
        <w:t>(Énfasis añadido)</w:t>
      </w:r>
    </w:p>
    <w:p w:rsidR="00EE174E" w:rsidRPr="001C4F84" w:rsidRDefault="00EE174E" w:rsidP="00A54AE4">
      <w:pPr>
        <w:spacing w:after="0" w:line="240" w:lineRule="auto"/>
        <w:ind w:left="851" w:right="901"/>
        <w:jc w:val="both"/>
        <w:rPr>
          <w:rFonts w:ascii="Palatino Linotype" w:eastAsia="Times New Roman" w:hAnsi="Palatino Linotype" w:cs="Arial"/>
          <w:i/>
          <w:color w:val="000000"/>
          <w:sz w:val="24"/>
          <w:szCs w:val="22"/>
          <w:lang w:val="es-ES"/>
        </w:rPr>
      </w:pPr>
    </w:p>
    <w:p w:rsidR="00764CDB" w:rsidRPr="001C4F84" w:rsidRDefault="00EE174E" w:rsidP="00735505">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1C4F84">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w:t>
      </w:r>
      <w:r w:rsidR="00735505" w:rsidRPr="001C4F84">
        <w:rPr>
          <w:rFonts w:ascii="Palatino Linotype" w:eastAsia="Times New Roman" w:hAnsi="Palatino Linotype" w:cs="Arial"/>
          <w:sz w:val="24"/>
          <w:szCs w:val="24"/>
          <w:lang w:val="es-ES"/>
        </w:rPr>
        <w:t xml:space="preserve">se actualiza dicha causal, ya que </w:t>
      </w:r>
      <w:r w:rsidRPr="001C4F84">
        <w:rPr>
          <w:rFonts w:ascii="Palatino Linotype" w:eastAsia="Times New Roman" w:hAnsi="Palatino Linotype" w:cs="Arial"/>
          <w:b/>
          <w:sz w:val="24"/>
          <w:szCs w:val="24"/>
          <w:lang w:val="es-ES"/>
        </w:rPr>
        <w:t>EL SUJETO OBLIGADO</w:t>
      </w:r>
      <w:r w:rsidRPr="001C4F84">
        <w:rPr>
          <w:rFonts w:ascii="Palatino Linotype" w:eastAsia="Times New Roman" w:hAnsi="Palatino Linotype" w:cs="Arial"/>
          <w:sz w:val="24"/>
          <w:szCs w:val="24"/>
          <w:lang w:val="es-ES"/>
        </w:rPr>
        <w:t xml:space="preserve"> omitió dar </w:t>
      </w:r>
      <w:r w:rsidRPr="001C4F84">
        <w:rPr>
          <w:rFonts w:ascii="Palatino Linotype" w:eastAsia="Times New Roman" w:hAnsi="Palatino Linotype" w:cs="Arial"/>
          <w:sz w:val="24"/>
          <w:szCs w:val="24"/>
          <w:lang w:val="es-ES"/>
        </w:rPr>
        <w:lastRenderedPageBreak/>
        <w:t xml:space="preserve">respuesta a lo requerido por </w:t>
      </w:r>
      <w:r w:rsidR="00D3308E" w:rsidRPr="001C4F84">
        <w:rPr>
          <w:rFonts w:ascii="Palatino Linotype" w:eastAsia="Times New Roman" w:hAnsi="Palatino Linotype" w:cs="Arial"/>
          <w:b/>
          <w:sz w:val="24"/>
          <w:szCs w:val="24"/>
          <w:lang w:val="es-ES"/>
        </w:rPr>
        <w:t>EL</w:t>
      </w:r>
      <w:r w:rsidRPr="001C4F84">
        <w:rPr>
          <w:rFonts w:ascii="Palatino Linotype" w:eastAsia="Times New Roman" w:hAnsi="Palatino Linotype" w:cs="Arial"/>
          <w:b/>
          <w:sz w:val="24"/>
          <w:szCs w:val="24"/>
          <w:lang w:val="es-ES"/>
        </w:rPr>
        <w:t xml:space="preserve"> RECURRENTE </w:t>
      </w:r>
      <w:r w:rsidRPr="001C4F84">
        <w:rPr>
          <w:rFonts w:ascii="Palatino Linotype" w:eastAsia="Times New Roman" w:hAnsi="Palatino Linotype" w:cs="Arial"/>
          <w:sz w:val="24"/>
          <w:szCs w:val="24"/>
          <w:lang w:val="es-ES"/>
        </w:rPr>
        <w:t>en su solicitud de información pública</w:t>
      </w:r>
      <w:r w:rsidR="00735505" w:rsidRPr="001C4F84">
        <w:rPr>
          <w:rFonts w:ascii="Palatino Linotype" w:eastAsia="Times New Roman" w:hAnsi="Palatino Linotype" w:cs="Arial"/>
          <w:sz w:val="24"/>
          <w:szCs w:val="24"/>
          <w:lang w:val="es-ES"/>
        </w:rPr>
        <w:t xml:space="preserve">; atento a ello, </w:t>
      </w:r>
      <w:r w:rsidR="00764CDB" w:rsidRPr="001C4F84">
        <w:rPr>
          <w:rFonts w:ascii="Palatino Linotype" w:eastAsia="Times New Roman" w:hAnsi="Palatino Linotype" w:cs="Times New Roman"/>
          <w:sz w:val="24"/>
          <w:szCs w:val="24"/>
          <w:lang w:val="es-ES"/>
        </w:rPr>
        <w:t xml:space="preserve">este Órgano Garante </w:t>
      </w:r>
      <w:r w:rsidR="00764CDB" w:rsidRPr="001C4F84">
        <w:rPr>
          <w:rFonts w:ascii="Palatino Linotype" w:eastAsia="Times New Roman" w:hAnsi="Palatino Linotype" w:cs="Arial"/>
          <w:sz w:val="24"/>
          <w:szCs w:val="24"/>
          <w:lang w:val="es-ES"/>
        </w:rPr>
        <w:t xml:space="preserve">considera que las razones o motivos de inconformidad son </w:t>
      </w:r>
      <w:r w:rsidR="00764CDB" w:rsidRPr="001C4F84">
        <w:rPr>
          <w:rFonts w:ascii="Palatino Linotype" w:eastAsia="Times New Roman" w:hAnsi="Palatino Linotype" w:cs="Arial"/>
          <w:b/>
          <w:sz w:val="24"/>
          <w:szCs w:val="24"/>
          <w:lang w:val="es-ES"/>
        </w:rPr>
        <w:t>fundados</w:t>
      </w:r>
      <w:r w:rsidR="00764CDB" w:rsidRPr="001C4F84">
        <w:rPr>
          <w:rFonts w:ascii="Palatino Linotype" w:eastAsia="Times New Roman" w:hAnsi="Palatino Linotype" w:cs="Arial"/>
          <w:sz w:val="24"/>
          <w:szCs w:val="24"/>
          <w:lang w:val="es-ES"/>
        </w:rPr>
        <w:t>.</w:t>
      </w:r>
    </w:p>
    <w:p w:rsidR="006F4493" w:rsidRPr="001C4F84" w:rsidRDefault="006F4493" w:rsidP="00A54AE4">
      <w:pPr>
        <w:spacing w:after="0" w:line="360" w:lineRule="auto"/>
        <w:jc w:val="both"/>
        <w:rPr>
          <w:rFonts w:ascii="Palatino Linotype" w:eastAsia="Times New Roman" w:hAnsi="Palatino Linotype" w:cs="Arial"/>
          <w:sz w:val="24"/>
          <w:szCs w:val="24"/>
          <w:lang w:val="es-ES"/>
        </w:rPr>
      </w:pPr>
    </w:p>
    <w:p w:rsidR="00735505" w:rsidRPr="001C4F84" w:rsidRDefault="00735505" w:rsidP="00735505">
      <w:pPr>
        <w:widowControl w:val="0"/>
        <w:autoSpaceDE w:val="0"/>
        <w:autoSpaceDN w:val="0"/>
        <w:adjustRightInd w:val="0"/>
        <w:spacing w:after="0" w:line="360" w:lineRule="auto"/>
        <w:contextualSpacing/>
        <w:jc w:val="both"/>
        <w:rPr>
          <w:rFonts w:ascii="Palatino Linotype" w:eastAsia="Times New Roman" w:hAnsi="Palatino Linotype" w:cs="Times New Roman"/>
          <w:color w:val="222222"/>
          <w:sz w:val="24"/>
          <w:szCs w:val="24"/>
          <w:lang w:val="es-MX" w:eastAsia="es-MX"/>
        </w:rPr>
      </w:pPr>
      <w:r w:rsidRPr="001C4F84">
        <w:rPr>
          <w:rFonts w:ascii="Palatino Linotype" w:eastAsia="Times New Roman" w:hAnsi="Palatino Linotype" w:cs="Times New Roman"/>
          <w:color w:val="222222"/>
          <w:sz w:val="24"/>
          <w:szCs w:val="24"/>
          <w:lang w:val="es-MX" w:eastAsia="es-MX"/>
        </w:rPr>
        <w:t>Primeramente, se precisa que se obvia el análisis de la competencia por parte del </w:t>
      </w:r>
      <w:r w:rsidRPr="001C4F84">
        <w:rPr>
          <w:rFonts w:ascii="Palatino Linotype" w:eastAsia="Times New Roman" w:hAnsi="Palatino Linotype" w:cs="Times New Roman"/>
          <w:b/>
          <w:bCs/>
          <w:color w:val="222222"/>
          <w:sz w:val="24"/>
          <w:szCs w:val="24"/>
          <w:lang w:val="es-MX" w:eastAsia="es-MX"/>
        </w:rPr>
        <w:t>SUJETO OBLIGADO</w:t>
      </w:r>
      <w:r w:rsidRPr="001C4F84">
        <w:rPr>
          <w:rFonts w:ascii="Palatino Linotype" w:eastAsia="Times New Roman" w:hAnsi="Palatino Linotype" w:cs="Times New Roman"/>
          <w:color w:val="222222"/>
          <w:sz w:val="24"/>
          <w:szCs w:val="24"/>
          <w:lang w:val="es-MX" w:eastAsia="es-MX"/>
        </w:rPr>
        <w:t>, para generar, administrar o poseer la información solicitada, dado que éste ha asumido la misma, en razón de que mediante Informe Justificado admitió contar con dicha información.</w:t>
      </w:r>
    </w:p>
    <w:p w:rsidR="00735505" w:rsidRPr="001C4F84" w:rsidRDefault="00735505" w:rsidP="00735505">
      <w:pPr>
        <w:widowControl w:val="0"/>
        <w:autoSpaceDE w:val="0"/>
        <w:autoSpaceDN w:val="0"/>
        <w:adjustRightInd w:val="0"/>
        <w:spacing w:after="0" w:line="360" w:lineRule="auto"/>
        <w:contextualSpacing/>
        <w:jc w:val="both"/>
        <w:rPr>
          <w:rFonts w:ascii="Times New Roman" w:eastAsia="Times New Roman" w:hAnsi="Times New Roman" w:cs="Times New Roman"/>
          <w:color w:val="222222"/>
          <w:sz w:val="24"/>
          <w:szCs w:val="24"/>
          <w:lang w:val="es-MX" w:eastAsia="es-MX"/>
        </w:rPr>
      </w:pPr>
    </w:p>
    <w:p w:rsidR="00735505" w:rsidRPr="001C4F84" w:rsidRDefault="00735505" w:rsidP="00735505">
      <w:pPr>
        <w:widowControl w:val="0"/>
        <w:autoSpaceDE w:val="0"/>
        <w:autoSpaceDN w:val="0"/>
        <w:adjustRightInd w:val="0"/>
        <w:spacing w:after="0" w:line="360" w:lineRule="auto"/>
        <w:contextualSpacing/>
        <w:jc w:val="both"/>
        <w:rPr>
          <w:rFonts w:ascii="Palatino Linotype" w:eastAsia="Times New Roman" w:hAnsi="Palatino Linotype" w:cs="Times New Roman"/>
          <w:color w:val="222222"/>
          <w:sz w:val="24"/>
          <w:szCs w:val="24"/>
          <w:lang w:val="es-MX" w:eastAsia="es-MX"/>
        </w:rPr>
      </w:pPr>
      <w:r w:rsidRPr="001C4F84">
        <w:rPr>
          <w:rFonts w:ascii="Palatino Linotype" w:eastAsia="Times New Roman" w:hAnsi="Palatino Linotype" w:cs="Times New Roman"/>
          <w:color w:val="222222"/>
          <w:sz w:val="24"/>
          <w:szCs w:val="24"/>
          <w:lang w:val="es-MX" w:eastAsia="es-MX"/>
        </w:rPr>
        <w:t>En efecto, el hecho de que </w:t>
      </w:r>
      <w:r w:rsidRPr="001C4F84">
        <w:rPr>
          <w:rFonts w:ascii="Palatino Linotype" w:eastAsia="Times New Roman" w:hAnsi="Palatino Linotype" w:cs="Times New Roman"/>
          <w:b/>
          <w:bCs/>
          <w:color w:val="222222"/>
          <w:sz w:val="24"/>
          <w:szCs w:val="24"/>
          <w:lang w:val="es-MX" w:eastAsia="es-MX"/>
        </w:rPr>
        <w:t>EL SUJETO OBLIGADO</w:t>
      </w:r>
      <w:r w:rsidRPr="001C4F84">
        <w:rPr>
          <w:rFonts w:ascii="Palatino Linotype" w:eastAsia="Times New Roman" w:hAnsi="Palatino Linotype" w:cs="Times New Roman"/>
          <w:color w:val="222222"/>
          <w:sz w:val="24"/>
          <w:szCs w:val="24"/>
          <w:lang w:val="es-MX" w:eastAsia="es-MX"/>
        </w:rPr>
        <w:t>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35505" w:rsidRPr="001C4F84" w:rsidRDefault="00735505" w:rsidP="00735505">
      <w:pPr>
        <w:widowControl w:val="0"/>
        <w:autoSpaceDE w:val="0"/>
        <w:autoSpaceDN w:val="0"/>
        <w:adjustRightInd w:val="0"/>
        <w:spacing w:after="0" w:line="240" w:lineRule="auto"/>
        <w:contextualSpacing/>
        <w:jc w:val="both"/>
        <w:rPr>
          <w:rFonts w:ascii="Times New Roman" w:eastAsia="Times New Roman" w:hAnsi="Times New Roman" w:cs="Times New Roman"/>
          <w:color w:val="222222"/>
          <w:sz w:val="24"/>
          <w:szCs w:val="24"/>
          <w:lang w:val="es-MX" w:eastAsia="es-MX"/>
        </w:rPr>
      </w:pPr>
    </w:p>
    <w:p w:rsidR="00735505" w:rsidRPr="001C4F84" w:rsidRDefault="00735505" w:rsidP="00735505">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22222"/>
          <w:sz w:val="22"/>
          <w:szCs w:val="22"/>
          <w:lang w:val="es-MX" w:eastAsia="es-MX"/>
        </w:rPr>
        <w:t>“</w:t>
      </w:r>
      <w:r w:rsidRPr="001C4F84">
        <w:rPr>
          <w:rFonts w:ascii="Palatino Linotype" w:eastAsia="Times New Roman" w:hAnsi="Palatino Linotype" w:cs="Times New Roman"/>
          <w:b/>
          <w:bCs/>
          <w:i/>
          <w:iCs/>
          <w:color w:val="222222"/>
          <w:sz w:val="22"/>
          <w:szCs w:val="22"/>
          <w:lang w:val="es-MX" w:eastAsia="es-MX"/>
        </w:rPr>
        <w:t>Artículo 12.</w:t>
      </w:r>
      <w:r w:rsidRPr="001C4F84">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735505" w:rsidRPr="001C4F84" w:rsidRDefault="00735505" w:rsidP="00735505">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1C4F84">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35505" w:rsidRPr="001C4F84" w:rsidRDefault="00735505" w:rsidP="00735505">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p>
    <w:p w:rsidR="00735505" w:rsidRPr="001C4F84" w:rsidRDefault="00735505" w:rsidP="00735505">
      <w:pPr>
        <w:widowControl w:val="0"/>
        <w:autoSpaceDE w:val="0"/>
        <w:autoSpaceDN w:val="0"/>
        <w:adjustRightInd w:val="0"/>
        <w:spacing w:after="0" w:line="360" w:lineRule="auto"/>
        <w:contextualSpacing/>
        <w:jc w:val="both"/>
        <w:rPr>
          <w:rFonts w:ascii="Palatino Linotype" w:eastAsia="Times New Roman" w:hAnsi="Palatino Linotype" w:cs="Times New Roman"/>
          <w:color w:val="222222"/>
          <w:sz w:val="24"/>
          <w:szCs w:val="24"/>
          <w:lang w:val="es-MX" w:eastAsia="es-MX"/>
        </w:rPr>
      </w:pPr>
      <w:r w:rsidRPr="001C4F84">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1C4F84">
        <w:rPr>
          <w:rFonts w:ascii="Palatino Linotype" w:eastAsia="Times New Roman" w:hAnsi="Palatino Linotype" w:cs="Times New Roman"/>
          <w:b/>
          <w:bCs/>
          <w:color w:val="222222"/>
          <w:sz w:val="24"/>
          <w:szCs w:val="24"/>
          <w:lang w:val="es-MX" w:eastAsia="es-MX"/>
        </w:rPr>
        <w:t>EL SUJETO OBLIGADO</w:t>
      </w:r>
      <w:r w:rsidRPr="001C4F84">
        <w:rPr>
          <w:rFonts w:ascii="Palatino Linotype" w:eastAsia="Times New Roman" w:hAnsi="Palatino Linotype" w:cs="Times New Roman"/>
          <w:color w:val="222222"/>
          <w:sz w:val="24"/>
          <w:szCs w:val="24"/>
          <w:lang w:val="es-MX" w:eastAsia="es-MX"/>
        </w:rPr>
        <w:t xml:space="preserve">; sin embargo, en aquellos casos en que éste la asume, a nada práctico nos conduciría su </w:t>
      </w:r>
      <w:r w:rsidRPr="001C4F84">
        <w:rPr>
          <w:rFonts w:ascii="Palatino Linotype" w:eastAsia="Times New Roman" w:hAnsi="Palatino Linotype" w:cs="Times New Roman"/>
          <w:color w:val="222222"/>
          <w:sz w:val="24"/>
          <w:szCs w:val="24"/>
          <w:lang w:val="es-MX" w:eastAsia="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35505" w:rsidRPr="001C4F84" w:rsidRDefault="00735505" w:rsidP="00735505">
      <w:pPr>
        <w:widowControl w:val="0"/>
        <w:autoSpaceDE w:val="0"/>
        <w:autoSpaceDN w:val="0"/>
        <w:adjustRightInd w:val="0"/>
        <w:spacing w:after="0" w:line="360" w:lineRule="auto"/>
        <w:contextualSpacing/>
        <w:jc w:val="both"/>
        <w:rPr>
          <w:rFonts w:ascii="Times New Roman" w:eastAsia="Times New Roman" w:hAnsi="Times New Roman" w:cs="Times New Roman"/>
          <w:color w:val="222222"/>
          <w:sz w:val="24"/>
          <w:szCs w:val="24"/>
          <w:lang w:val="es-MX" w:eastAsia="es-MX"/>
        </w:rPr>
      </w:pPr>
    </w:p>
    <w:p w:rsidR="00735505" w:rsidRPr="001C4F84" w:rsidRDefault="00735505" w:rsidP="00735505">
      <w:pPr>
        <w:widowControl w:val="0"/>
        <w:autoSpaceDE w:val="0"/>
        <w:autoSpaceDN w:val="0"/>
        <w:adjustRightInd w:val="0"/>
        <w:spacing w:after="0" w:line="360" w:lineRule="auto"/>
        <w:contextualSpacing/>
        <w:jc w:val="both"/>
        <w:rPr>
          <w:rFonts w:ascii="Palatino Linotype" w:eastAsia="Times New Roman" w:hAnsi="Palatino Linotype" w:cs="Times New Roman"/>
          <w:color w:val="222222"/>
          <w:sz w:val="24"/>
          <w:szCs w:val="24"/>
          <w:lang w:val="es-MX" w:eastAsia="es-MX"/>
        </w:rPr>
      </w:pPr>
      <w:r w:rsidRPr="001C4F84">
        <w:rPr>
          <w:rFonts w:ascii="Palatino Linotype" w:eastAsia="Times New Roman" w:hAnsi="Palatino Linotype" w:cs="Times New Roman"/>
          <w:color w:val="222222"/>
          <w:sz w:val="24"/>
          <w:szCs w:val="24"/>
          <w:lang w:val="es-MX" w:eastAsia="es-MX"/>
        </w:rPr>
        <w:t>Adicional a lo anterior, y toda vez que </w:t>
      </w:r>
      <w:r w:rsidRPr="001C4F84">
        <w:rPr>
          <w:rFonts w:ascii="Palatino Linotype" w:eastAsia="Times New Roman" w:hAnsi="Palatino Linotype" w:cs="Times New Roman"/>
          <w:b/>
          <w:bCs/>
          <w:color w:val="222222"/>
          <w:sz w:val="24"/>
          <w:szCs w:val="24"/>
          <w:lang w:val="es-MX" w:eastAsia="es-MX"/>
        </w:rPr>
        <w:t>EL SUJETO OBLIGADO</w:t>
      </w:r>
      <w:r w:rsidRPr="001C4F84">
        <w:rPr>
          <w:rFonts w:ascii="Palatino Linotype" w:eastAsia="Times New Roman" w:hAnsi="Palatino Linotype" w:cs="Times New Roman"/>
          <w:color w:val="222222"/>
          <w:sz w:val="24"/>
          <w:szCs w:val="24"/>
          <w:lang w:val="es-MX" w:eastAsia="es-MX"/>
        </w:rPr>
        <w:t> se pronunció respecto de la información solicitada y atendiendo a la naturaleza de la misma, este Instituto no está facultado para pronunciarse sobre la veracidad de ésta.</w:t>
      </w:r>
    </w:p>
    <w:p w:rsidR="00735505" w:rsidRPr="001C4F84" w:rsidRDefault="00735505" w:rsidP="00735505">
      <w:pPr>
        <w:widowControl w:val="0"/>
        <w:autoSpaceDE w:val="0"/>
        <w:autoSpaceDN w:val="0"/>
        <w:adjustRightInd w:val="0"/>
        <w:spacing w:after="0" w:line="360" w:lineRule="auto"/>
        <w:contextualSpacing/>
        <w:jc w:val="both"/>
        <w:rPr>
          <w:rFonts w:ascii="Times New Roman" w:eastAsia="Times New Roman" w:hAnsi="Times New Roman" w:cs="Times New Roman"/>
          <w:color w:val="222222"/>
          <w:sz w:val="24"/>
          <w:szCs w:val="24"/>
          <w:lang w:val="es-MX" w:eastAsia="es-MX"/>
        </w:rPr>
      </w:pPr>
    </w:p>
    <w:p w:rsidR="00735505" w:rsidRPr="001C4F84" w:rsidRDefault="00735505" w:rsidP="00735505">
      <w:pPr>
        <w:widowControl w:val="0"/>
        <w:autoSpaceDE w:val="0"/>
        <w:autoSpaceDN w:val="0"/>
        <w:adjustRightInd w:val="0"/>
        <w:spacing w:after="0" w:line="360" w:lineRule="auto"/>
        <w:contextualSpacing/>
        <w:jc w:val="both"/>
        <w:rPr>
          <w:rFonts w:ascii="Palatino Linotype" w:eastAsia="Times New Roman" w:hAnsi="Palatino Linotype" w:cs="Times New Roman"/>
          <w:color w:val="222222"/>
          <w:sz w:val="24"/>
          <w:szCs w:val="24"/>
          <w:lang w:val="es-MX" w:eastAsia="es-MX"/>
        </w:rPr>
      </w:pPr>
      <w:r w:rsidRPr="001C4F84">
        <w:rPr>
          <w:rFonts w:ascii="Palatino Linotype" w:eastAsia="Times New Roman" w:hAnsi="Palatino Linotype" w:cs="Times New Roman"/>
          <w:color w:val="222222"/>
          <w:sz w:val="24"/>
          <w:szCs w:val="24"/>
          <w:lang w:val="es-MX" w:eastAsia="es-MX"/>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97145A" w:rsidRPr="001C4F84" w:rsidRDefault="0097145A" w:rsidP="0097145A">
      <w:pPr>
        <w:widowControl w:val="0"/>
        <w:autoSpaceDE w:val="0"/>
        <w:autoSpaceDN w:val="0"/>
        <w:adjustRightInd w:val="0"/>
        <w:spacing w:after="0" w:line="240" w:lineRule="auto"/>
        <w:contextualSpacing/>
        <w:jc w:val="both"/>
        <w:rPr>
          <w:rFonts w:ascii="Times New Roman" w:eastAsia="Times New Roman" w:hAnsi="Times New Roman" w:cs="Times New Roman"/>
          <w:color w:val="222222"/>
          <w:sz w:val="24"/>
          <w:szCs w:val="24"/>
          <w:lang w:val="es-MX" w:eastAsia="es-MX"/>
        </w:rPr>
      </w:pP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w:t>
      </w:r>
      <w:r w:rsidRPr="001C4F84">
        <w:rPr>
          <w:rFonts w:ascii="Palatino Linotype" w:eastAsia="Times New Roman" w:hAnsi="Palatino Linotype" w:cs="Times New Roman"/>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1C4F84">
        <w:rPr>
          <w:rFonts w:ascii="Palatino Linotype" w:eastAsia="Times New Roman" w:hAnsi="Palatino Linotype" w:cs="Times New Roman"/>
          <w:i/>
          <w:iCs/>
          <w:color w:val="212121"/>
          <w:sz w:val="22"/>
          <w:szCs w:val="22"/>
          <w:bdr w:val="none" w:sz="0" w:space="0" w:color="auto" w:frame="1"/>
          <w:lang w:val="es-ES"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1C4F84">
        <w:rPr>
          <w:rFonts w:ascii="Palatino Linotype" w:eastAsia="Times New Roman" w:hAnsi="Palatino Linotype" w:cs="Times New Roman"/>
          <w:i/>
          <w:iCs/>
          <w:color w:val="212121"/>
          <w:sz w:val="22"/>
          <w:szCs w:val="22"/>
          <w:bdr w:val="none" w:sz="0" w:space="0" w:color="auto" w:frame="1"/>
          <w:lang w:val="es-ES" w:eastAsia="es-MX"/>
        </w:rPr>
        <w:lastRenderedPageBreak/>
        <w:t>causal que permita al Instituto Federal de Acceso a la Información y Protección de Datos conocer, vía recurso revisión, al respecto.”</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 </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Expedientes:</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2440/07 Comisión Federal de Electricidad - Alonso Lujambio Irazábal</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0113/09 Instituto de Seguridad y Servicios Sociales de los Trabajadores del Estado – Alonso Lujambio Irazábal</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1624/09 Instituto Nacional para la Educación de los Adultos - María Marván Laborde</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2395/09 Secretaría de Economía - María Marván Laborde</w:t>
      </w:r>
    </w:p>
    <w:p w:rsidR="00735505" w:rsidRPr="001C4F84" w:rsidRDefault="00735505" w:rsidP="0097145A">
      <w:pPr>
        <w:shd w:val="clear" w:color="auto" w:fill="FFFFFF"/>
        <w:spacing w:after="0" w:line="240" w:lineRule="auto"/>
        <w:ind w:left="851" w:right="902"/>
        <w:jc w:val="both"/>
        <w:rPr>
          <w:rFonts w:ascii="Times New Roman" w:eastAsia="Times New Roman" w:hAnsi="Times New Roman" w:cs="Times New Roman"/>
          <w:color w:val="222222"/>
          <w:sz w:val="24"/>
          <w:szCs w:val="24"/>
          <w:lang w:val="es-MX" w:eastAsia="es-MX"/>
        </w:rPr>
      </w:pPr>
      <w:r w:rsidRPr="001C4F84">
        <w:rPr>
          <w:rFonts w:ascii="Palatino Linotype" w:eastAsia="Times New Roman" w:hAnsi="Palatino Linotype" w:cs="Times New Roman"/>
          <w:i/>
          <w:iCs/>
          <w:color w:val="212121"/>
          <w:sz w:val="22"/>
          <w:szCs w:val="22"/>
          <w:bdr w:val="none" w:sz="0" w:space="0" w:color="auto" w:frame="1"/>
          <w:lang w:val="es-ES" w:eastAsia="es-MX"/>
        </w:rPr>
        <w:t>0837/10 Administración Portuaria Integral de Veracruz, S.A. de C.V. – María Marván Laborde”</w:t>
      </w:r>
    </w:p>
    <w:p w:rsidR="00735505" w:rsidRPr="001C4F84" w:rsidRDefault="00735505" w:rsidP="0097145A">
      <w:pPr>
        <w:spacing w:after="0" w:line="240" w:lineRule="auto"/>
        <w:jc w:val="both"/>
        <w:rPr>
          <w:rFonts w:ascii="Palatino Linotype" w:hAnsi="Palatino Linotype" w:cs="Arial"/>
          <w:sz w:val="24"/>
          <w:szCs w:val="24"/>
        </w:rPr>
      </w:pPr>
    </w:p>
    <w:p w:rsidR="004F3F3C" w:rsidRPr="001C4F84" w:rsidRDefault="0097145A" w:rsidP="00A54AE4">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t xml:space="preserve">Una vez precisado lo anterior, </w:t>
      </w:r>
      <w:r w:rsidR="00487F8B" w:rsidRPr="001C4F84">
        <w:rPr>
          <w:rFonts w:ascii="Palatino Linotype" w:hAnsi="Palatino Linotype" w:cs="Arial"/>
          <w:sz w:val="24"/>
          <w:szCs w:val="24"/>
        </w:rPr>
        <w:t xml:space="preserve">es de señalar que dado que </w:t>
      </w:r>
      <w:r w:rsidR="004F3F3C" w:rsidRPr="001C4F84">
        <w:rPr>
          <w:rFonts w:ascii="Palatino Linotype" w:hAnsi="Palatino Linotype" w:cs="Arial"/>
          <w:sz w:val="24"/>
          <w:szCs w:val="24"/>
        </w:rPr>
        <w:t>la solicitud materia del presente asunto, se encuentra relacionada con sesiones celebradas por los Comités de Planeación para el Desarrollo Municipa</w:t>
      </w:r>
      <w:r w:rsidR="00487F8B" w:rsidRPr="001C4F84">
        <w:rPr>
          <w:rFonts w:ascii="Palatino Linotype" w:hAnsi="Palatino Linotype" w:cs="Arial"/>
          <w:sz w:val="24"/>
          <w:szCs w:val="24"/>
        </w:rPr>
        <w:t>l (COPLADEMUN); al respecto</w:t>
      </w:r>
      <w:r w:rsidRPr="001C4F84">
        <w:rPr>
          <w:rFonts w:ascii="Palatino Linotype" w:hAnsi="Palatino Linotype" w:cs="Arial"/>
          <w:sz w:val="24"/>
          <w:szCs w:val="24"/>
        </w:rPr>
        <w:t>,</w:t>
      </w:r>
      <w:r w:rsidR="00487F8B" w:rsidRPr="001C4F84">
        <w:rPr>
          <w:rFonts w:ascii="Palatino Linotype" w:hAnsi="Palatino Linotype" w:cs="Arial"/>
          <w:sz w:val="24"/>
          <w:szCs w:val="24"/>
        </w:rPr>
        <w:t xml:space="preserve"> es importante precisar que </w:t>
      </w:r>
      <w:r w:rsidR="004F3F3C" w:rsidRPr="001C4F84">
        <w:rPr>
          <w:rFonts w:ascii="Palatino Linotype" w:hAnsi="Palatino Linotype" w:cs="Arial"/>
          <w:sz w:val="24"/>
          <w:szCs w:val="24"/>
        </w:rPr>
        <w:t>dichos Comités son órganos de concertación y deliberación</w:t>
      </w:r>
      <w:r w:rsidRPr="001C4F84">
        <w:rPr>
          <w:rFonts w:ascii="Palatino Linotype" w:hAnsi="Palatino Linotype" w:cs="Arial"/>
          <w:sz w:val="24"/>
          <w:szCs w:val="24"/>
        </w:rPr>
        <w:t>,</w:t>
      </w:r>
      <w:r w:rsidR="004F3F3C" w:rsidRPr="001C4F84">
        <w:rPr>
          <w:rFonts w:ascii="Palatino Linotype" w:hAnsi="Palatino Linotype" w:cs="Arial"/>
          <w:sz w:val="24"/>
          <w:szCs w:val="24"/>
        </w:rPr>
        <w:t xml:space="preserve"> en materia de planeación estratégica, su función se orienta a promover la participación de los distintos sectores de la sociedad en la formulación, ejecución, seguimiento, evaluación y control de los planes de desarrollo municipal, asegurando la congruencia de éstos con los planes nacional y estatal de desarrollo, fortaleciendo los vínculos entre los gobiernos federal, estatal y municipales.</w:t>
      </w:r>
      <w:r w:rsidR="00B256C5" w:rsidRPr="001C4F84">
        <w:rPr>
          <w:rStyle w:val="Refdenotaalpie"/>
          <w:rFonts w:ascii="Palatino Linotype" w:hAnsi="Palatino Linotype" w:cs="Arial"/>
          <w:sz w:val="24"/>
          <w:szCs w:val="24"/>
        </w:rPr>
        <w:footnoteReference w:id="1"/>
      </w:r>
    </w:p>
    <w:p w:rsidR="004F3F3C" w:rsidRPr="001C4F84" w:rsidRDefault="004F3F3C" w:rsidP="00A54AE4">
      <w:pPr>
        <w:spacing w:after="0" w:line="360" w:lineRule="auto"/>
        <w:jc w:val="both"/>
        <w:rPr>
          <w:rFonts w:ascii="Palatino Linotype" w:hAnsi="Palatino Linotype" w:cs="Arial"/>
          <w:sz w:val="24"/>
          <w:szCs w:val="24"/>
        </w:rPr>
      </w:pPr>
    </w:p>
    <w:p w:rsidR="004F3F3C" w:rsidRPr="001C4F84" w:rsidRDefault="004F3F3C" w:rsidP="00A54AE4">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t xml:space="preserve">Asimismo, la Ley de Planeación del Estado de México y Municipios en su artículo 51 establece que cada </w:t>
      </w:r>
      <w:r w:rsidR="0097145A" w:rsidRPr="001C4F84">
        <w:rPr>
          <w:rFonts w:ascii="Palatino Linotype" w:hAnsi="Palatino Linotype" w:cs="Arial"/>
          <w:sz w:val="24"/>
          <w:szCs w:val="24"/>
        </w:rPr>
        <w:t xml:space="preserve">Ayuntamiento </w:t>
      </w:r>
      <w:r w:rsidRPr="001C4F84">
        <w:rPr>
          <w:rFonts w:ascii="Palatino Linotype" w:hAnsi="Palatino Linotype" w:cs="Arial"/>
          <w:sz w:val="24"/>
          <w:szCs w:val="24"/>
        </w:rPr>
        <w:t xml:space="preserve">constituirá </w:t>
      </w:r>
      <w:r w:rsidR="003E698A" w:rsidRPr="001C4F84">
        <w:rPr>
          <w:rFonts w:ascii="Palatino Linotype" w:hAnsi="Palatino Linotype" w:cs="Arial"/>
          <w:sz w:val="24"/>
          <w:szCs w:val="24"/>
        </w:rPr>
        <w:t xml:space="preserve">los </w:t>
      </w:r>
      <w:r w:rsidRPr="001C4F84">
        <w:rPr>
          <w:rFonts w:ascii="Palatino Linotype" w:hAnsi="Palatino Linotype" w:cs="Arial"/>
          <w:sz w:val="24"/>
          <w:szCs w:val="24"/>
        </w:rPr>
        <w:t>COPLADEMUN</w:t>
      </w:r>
      <w:r w:rsidR="003E698A" w:rsidRPr="001C4F84">
        <w:rPr>
          <w:rFonts w:ascii="Palatino Linotype" w:hAnsi="Palatino Linotype" w:cs="Arial"/>
          <w:sz w:val="24"/>
          <w:szCs w:val="24"/>
        </w:rPr>
        <w:t xml:space="preserve"> los cuales tienen</w:t>
      </w:r>
      <w:r w:rsidR="0097145A" w:rsidRPr="001C4F84">
        <w:rPr>
          <w:rFonts w:ascii="Palatino Linotype" w:hAnsi="Palatino Linotype" w:cs="Arial"/>
          <w:sz w:val="24"/>
          <w:szCs w:val="24"/>
        </w:rPr>
        <w:t xml:space="preserve"> </w:t>
      </w:r>
      <w:r w:rsidRPr="001C4F84">
        <w:rPr>
          <w:rFonts w:ascii="Palatino Linotype" w:hAnsi="Palatino Linotype" w:cs="Arial"/>
          <w:sz w:val="24"/>
          <w:szCs w:val="24"/>
        </w:rPr>
        <w:t xml:space="preserve">las siguientes atribuciones: </w:t>
      </w:r>
    </w:p>
    <w:p w:rsidR="00487F8B" w:rsidRPr="001C4F84" w:rsidRDefault="00487F8B" w:rsidP="00A54AE4">
      <w:pPr>
        <w:spacing w:after="0" w:line="360" w:lineRule="auto"/>
        <w:jc w:val="both"/>
        <w:rPr>
          <w:rFonts w:ascii="Palatino Linotype" w:hAnsi="Palatino Linotype" w:cs="Arial"/>
          <w:sz w:val="24"/>
          <w:szCs w:val="24"/>
        </w:rPr>
      </w:pPr>
    </w:p>
    <w:p w:rsidR="00B256C5" w:rsidRPr="001C4F84" w:rsidRDefault="00B256C5" w:rsidP="00A54AE4">
      <w:pPr>
        <w:pStyle w:val="Prrafodelista"/>
        <w:numPr>
          <w:ilvl w:val="0"/>
          <w:numId w:val="24"/>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Participar en la coordinación de las unidades administrativas o servidores públicos municipales con las dependencias, entidades públicas y organismos estatales y federales, en las acciones derivadas de las estrategias estatal y municipales de desarrollo; </w:t>
      </w:r>
    </w:p>
    <w:p w:rsidR="00B256C5" w:rsidRPr="001C4F84" w:rsidRDefault="00B256C5" w:rsidP="00A54AE4">
      <w:pPr>
        <w:pStyle w:val="Prrafodelista"/>
        <w:numPr>
          <w:ilvl w:val="0"/>
          <w:numId w:val="24"/>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Participar en la elaboración de los programas que deriven de los planes municipales de desarrollo; </w:t>
      </w:r>
      <w:r w:rsidR="003E698A" w:rsidRPr="001C4F84">
        <w:rPr>
          <w:rFonts w:ascii="Palatino Linotype" w:hAnsi="Palatino Linotype" w:cs="Arial"/>
          <w:sz w:val="24"/>
          <w:szCs w:val="24"/>
        </w:rPr>
        <w:t>y,</w:t>
      </w:r>
    </w:p>
    <w:p w:rsidR="00B256C5" w:rsidRPr="001C4F84" w:rsidRDefault="00B256C5" w:rsidP="00A54AE4">
      <w:pPr>
        <w:pStyle w:val="Prrafodelista"/>
        <w:numPr>
          <w:ilvl w:val="0"/>
          <w:numId w:val="24"/>
        </w:numPr>
        <w:spacing w:after="0" w:line="360" w:lineRule="auto"/>
        <w:ind w:left="1134" w:hanging="567"/>
        <w:jc w:val="both"/>
        <w:rPr>
          <w:rFonts w:ascii="Palatino Linotype" w:eastAsia="MS Mincho" w:hAnsi="Palatino Linotype" w:cs="Times New Roman"/>
          <w:color w:val="000000"/>
        </w:rPr>
      </w:pPr>
      <w:r w:rsidRPr="001C4F84">
        <w:rPr>
          <w:rFonts w:ascii="Palatino Linotype" w:hAnsi="Palatino Linotype" w:cs="Arial"/>
          <w:sz w:val="24"/>
          <w:szCs w:val="24"/>
        </w:rPr>
        <w:t xml:space="preserve"> Las demás que le atribuyan las leyes, reglamentos, decretos y acuerdos sobre la materia.</w:t>
      </w:r>
    </w:p>
    <w:p w:rsidR="00B256C5" w:rsidRPr="001C4F84" w:rsidRDefault="00B256C5" w:rsidP="00A54AE4">
      <w:pPr>
        <w:spacing w:after="0" w:line="360" w:lineRule="auto"/>
        <w:jc w:val="both"/>
        <w:rPr>
          <w:rFonts w:ascii="Palatino Linotype" w:eastAsia="MS Mincho" w:hAnsi="Palatino Linotype" w:cs="Times New Roman"/>
          <w:color w:val="000000"/>
        </w:rPr>
      </w:pPr>
    </w:p>
    <w:p w:rsidR="0097145A" w:rsidRPr="001C4F84" w:rsidRDefault="004F3F3C" w:rsidP="0097145A">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t>Por otro lado, la Ley Orgánica Municipal del Estado de México,</w:t>
      </w:r>
      <w:r w:rsidR="0097145A" w:rsidRPr="001C4F84">
        <w:rPr>
          <w:rFonts w:ascii="Palatino Linotype" w:hAnsi="Palatino Linotype" w:cs="Arial"/>
          <w:sz w:val="24"/>
          <w:szCs w:val="24"/>
        </w:rPr>
        <w:t xml:space="preserve"> dispone que el Ayuntamiento contará con una comisión permanente de planeación para el desarrollo, que estará a cargo del presidente municipal; asimismo, se integrará con ciudadanos distinguidos del municipio, representativos de los sectores público, social y privado, así como de las organizaciones sociales del municipio, también podrán incorporarse a miembros de los consejos de participación ciudadana.</w:t>
      </w:r>
    </w:p>
    <w:p w:rsidR="0097145A" w:rsidRPr="001C4F84" w:rsidRDefault="0097145A" w:rsidP="00A54AE4">
      <w:pPr>
        <w:spacing w:after="0" w:line="360" w:lineRule="auto"/>
        <w:jc w:val="both"/>
        <w:rPr>
          <w:rFonts w:ascii="Palatino Linotype" w:hAnsi="Palatino Linotype" w:cs="Arial"/>
          <w:sz w:val="24"/>
          <w:szCs w:val="24"/>
        </w:rPr>
      </w:pPr>
    </w:p>
    <w:p w:rsidR="004F3F3C" w:rsidRPr="001C4F84" w:rsidRDefault="009A4DD7" w:rsidP="009A4DD7">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t xml:space="preserve">Por su parte, la </w:t>
      </w:r>
      <w:r w:rsidR="004F3F3C" w:rsidRPr="001C4F84">
        <w:rPr>
          <w:rFonts w:ascii="Palatino Linotype" w:hAnsi="Palatino Linotype" w:cs="Arial"/>
          <w:sz w:val="24"/>
          <w:szCs w:val="24"/>
        </w:rPr>
        <w:t xml:space="preserve">Ley de Planeación del Estado de México y Municipios, </w:t>
      </w:r>
      <w:r w:rsidRPr="001C4F84">
        <w:rPr>
          <w:rFonts w:ascii="Palatino Linotype" w:hAnsi="Palatino Linotype" w:cs="Arial"/>
          <w:sz w:val="24"/>
          <w:szCs w:val="24"/>
        </w:rPr>
        <w:t xml:space="preserve">señala que los </w:t>
      </w:r>
      <w:r w:rsidR="004F3F3C" w:rsidRPr="001C4F84">
        <w:rPr>
          <w:rFonts w:ascii="Palatino Linotype" w:hAnsi="Palatino Linotype" w:cs="Arial"/>
          <w:sz w:val="24"/>
          <w:szCs w:val="24"/>
        </w:rPr>
        <w:t xml:space="preserve">COPLADEMUN deberán convocar a reuniones </w:t>
      </w:r>
      <w:r w:rsidRPr="001C4F84">
        <w:rPr>
          <w:rFonts w:ascii="Palatino Linotype" w:hAnsi="Palatino Linotype" w:cs="Arial"/>
          <w:sz w:val="24"/>
          <w:szCs w:val="24"/>
        </w:rPr>
        <w:t xml:space="preserve">y los </w:t>
      </w:r>
      <w:r w:rsidR="004F3F3C" w:rsidRPr="001C4F84">
        <w:rPr>
          <w:rFonts w:ascii="Palatino Linotype" w:hAnsi="Palatino Linotype" w:cs="Arial"/>
          <w:sz w:val="24"/>
          <w:szCs w:val="24"/>
        </w:rPr>
        <w:t xml:space="preserve">acuerdos </w:t>
      </w:r>
      <w:r w:rsidRPr="001C4F84">
        <w:rPr>
          <w:rFonts w:ascii="Palatino Linotype" w:hAnsi="Palatino Linotype" w:cs="Arial"/>
          <w:sz w:val="24"/>
          <w:szCs w:val="24"/>
        </w:rPr>
        <w:t xml:space="preserve">deben </w:t>
      </w:r>
      <w:r w:rsidR="004F3F3C" w:rsidRPr="001C4F84">
        <w:rPr>
          <w:rFonts w:ascii="Palatino Linotype" w:hAnsi="Palatino Linotype" w:cs="Arial"/>
          <w:sz w:val="24"/>
          <w:szCs w:val="24"/>
        </w:rPr>
        <w:t xml:space="preserve">hacerse del conocimiento de las unidades administrativas o servidores públicos involucrados para que procedan a su cumplimiento. </w:t>
      </w:r>
    </w:p>
    <w:p w:rsidR="00B256C5" w:rsidRPr="001C4F84" w:rsidRDefault="00B256C5" w:rsidP="00A54AE4">
      <w:pPr>
        <w:spacing w:after="0" w:line="360" w:lineRule="auto"/>
        <w:jc w:val="both"/>
        <w:rPr>
          <w:rFonts w:ascii="Palatino Linotype" w:hAnsi="Palatino Linotype" w:cs="Arial"/>
          <w:sz w:val="24"/>
          <w:szCs w:val="24"/>
        </w:rPr>
      </w:pPr>
    </w:p>
    <w:p w:rsidR="00B256C5" w:rsidRPr="001C4F84" w:rsidRDefault="004F3F3C" w:rsidP="00A54AE4">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lastRenderedPageBreak/>
        <w:t>En esa misma tesitura, el</w:t>
      </w:r>
      <w:r w:rsidR="006315B8" w:rsidRPr="001C4F84">
        <w:rPr>
          <w:rFonts w:ascii="Palatino Linotype" w:hAnsi="Palatino Linotype" w:cs="Arial"/>
          <w:sz w:val="24"/>
          <w:szCs w:val="24"/>
        </w:rPr>
        <w:t xml:space="preserve"> artículo 85 del</w:t>
      </w:r>
      <w:r w:rsidRPr="001C4F84">
        <w:rPr>
          <w:rFonts w:ascii="Palatino Linotype" w:hAnsi="Palatino Linotype" w:cs="Arial"/>
          <w:sz w:val="24"/>
          <w:szCs w:val="24"/>
        </w:rPr>
        <w:t xml:space="preserve"> Reglamento </w:t>
      </w:r>
      <w:r w:rsidR="00B256C5" w:rsidRPr="001C4F84">
        <w:rPr>
          <w:rFonts w:ascii="Palatino Linotype" w:hAnsi="Palatino Linotype" w:cs="Arial"/>
          <w:sz w:val="24"/>
          <w:szCs w:val="24"/>
        </w:rPr>
        <w:t xml:space="preserve">de la Ley de Planeación del Estado de México y Municipios </w:t>
      </w:r>
      <w:r w:rsidR="006315B8" w:rsidRPr="001C4F84">
        <w:rPr>
          <w:rFonts w:ascii="Palatino Linotype" w:hAnsi="Palatino Linotype" w:cs="Arial"/>
          <w:sz w:val="24"/>
          <w:szCs w:val="24"/>
        </w:rPr>
        <w:t xml:space="preserve">dispone que </w:t>
      </w:r>
      <w:r w:rsidR="009A4DD7" w:rsidRPr="001C4F84">
        <w:rPr>
          <w:rFonts w:ascii="Palatino Linotype" w:hAnsi="Palatino Linotype" w:cs="Arial"/>
          <w:sz w:val="24"/>
          <w:szCs w:val="24"/>
        </w:rPr>
        <w:t>el COPLADEMUN</w:t>
      </w:r>
      <w:r w:rsidR="006315B8" w:rsidRPr="001C4F84">
        <w:rPr>
          <w:rFonts w:ascii="Palatino Linotype" w:hAnsi="Palatino Linotype" w:cs="Arial"/>
          <w:sz w:val="24"/>
          <w:szCs w:val="24"/>
        </w:rPr>
        <w:t xml:space="preserve">, se integrará al menos por: </w:t>
      </w:r>
    </w:p>
    <w:p w:rsidR="00A54AE4" w:rsidRPr="001C4F84" w:rsidRDefault="00A54AE4" w:rsidP="009A4DD7">
      <w:pPr>
        <w:spacing w:after="0" w:line="240" w:lineRule="auto"/>
        <w:jc w:val="both"/>
        <w:rPr>
          <w:rFonts w:ascii="Palatino Linotype" w:hAnsi="Palatino Linotype" w:cs="Arial"/>
          <w:sz w:val="24"/>
          <w:szCs w:val="24"/>
        </w:rPr>
      </w:pPr>
    </w:p>
    <w:p w:rsidR="006315B8"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Un Presidente, que será el Presidente Municipal del municipio respectivo; </w:t>
      </w:r>
    </w:p>
    <w:p w:rsidR="00487F8B"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Un representante del sector público municipal; </w:t>
      </w:r>
    </w:p>
    <w:p w:rsidR="00487F8B"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Un representante del sector social municipal; </w:t>
      </w:r>
    </w:p>
    <w:p w:rsidR="00487F8B"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Un representante del sector privado municipal; </w:t>
      </w:r>
    </w:p>
    <w:p w:rsidR="00487F8B"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Representantes de las organizaciones sociales del municipio, en su caso también podrán incorporarse a miembros de los consejos de participación ciudadana; y </w:t>
      </w:r>
    </w:p>
    <w:p w:rsidR="00487F8B" w:rsidRPr="001C4F84" w:rsidRDefault="006315B8" w:rsidP="003E698A">
      <w:pPr>
        <w:pStyle w:val="Prrafodelista"/>
        <w:numPr>
          <w:ilvl w:val="0"/>
          <w:numId w:val="25"/>
        </w:numPr>
        <w:spacing w:after="0" w:line="360" w:lineRule="auto"/>
        <w:ind w:left="1134" w:hanging="567"/>
        <w:jc w:val="both"/>
        <w:rPr>
          <w:rFonts w:ascii="Palatino Linotype" w:hAnsi="Palatino Linotype" w:cs="Arial"/>
          <w:sz w:val="24"/>
          <w:szCs w:val="24"/>
        </w:rPr>
      </w:pPr>
      <w:r w:rsidRPr="001C4F84">
        <w:rPr>
          <w:rFonts w:ascii="Palatino Linotype" w:hAnsi="Palatino Linotype" w:cs="Arial"/>
          <w:sz w:val="24"/>
          <w:szCs w:val="24"/>
        </w:rPr>
        <w:t xml:space="preserve">Un representante del COPLADEM, quien fungirá únicamente como Asesor Técnico. </w:t>
      </w:r>
    </w:p>
    <w:p w:rsidR="00487F8B" w:rsidRPr="001C4F84" w:rsidRDefault="006315B8" w:rsidP="003E698A">
      <w:pPr>
        <w:spacing w:after="0" w:line="360" w:lineRule="auto"/>
        <w:ind w:left="567"/>
        <w:jc w:val="both"/>
        <w:rPr>
          <w:rFonts w:ascii="Palatino Linotype" w:hAnsi="Palatino Linotype" w:cs="Arial"/>
          <w:sz w:val="24"/>
          <w:szCs w:val="24"/>
        </w:rPr>
      </w:pPr>
      <w:r w:rsidRPr="001C4F84">
        <w:rPr>
          <w:rFonts w:ascii="Palatino Linotype" w:hAnsi="Palatino Linotype" w:cs="Arial"/>
          <w:sz w:val="24"/>
          <w:szCs w:val="24"/>
        </w:rPr>
        <w:t xml:space="preserve">Por cada integrante, su titular podrá nombrar a un suplente. </w:t>
      </w:r>
    </w:p>
    <w:p w:rsidR="00487F8B" w:rsidRPr="001C4F84" w:rsidRDefault="006315B8" w:rsidP="003E698A">
      <w:pPr>
        <w:spacing w:after="0" w:line="360" w:lineRule="auto"/>
        <w:ind w:left="567"/>
        <w:jc w:val="both"/>
        <w:rPr>
          <w:rFonts w:ascii="Palatino Linotype" w:hAnsi="Palatino Linotype" w:cs="Arial"/>
          <w:sz w:val="24"/>
          <w:szCs w:val="24"/>
        </w:rPr>
      </w:pPr>
      <w:r w:rsidRPr="001C4F84">
        <w:rPr>
          <w:rFonts w:ascii="Palatino Linotype" w:hAnsi="Palatino Linotype" w:cs="Arial"/>
          <w:sz w:val="24"/>
          <w:szCs w:val="24"/>
        </w:rPr>
        <w:t xml:space="preserve">El Comité de Planeación para el Desarrollo Municipal podrá tener tantos miembros como se juzgue conveniente para el eficaz desempeño de sus funciones, el Presidente designará de entre ellos a un Secretario de Actas, los integrantes durarán en su encargo el período municipal correspondiente. </w:t>
      </w:r>
    </w:p>
    <w:p w:rsidR="006315B8" w:rsidRPr="001C4F84" w:rsidRDefault="006315B8" w:rsidP="003E698A">
      <w:pPr>
        <w:spacing w:after="0" w:line="360" w:lineRule="auto"/>
        <w:ind w:left="567"/>
        <w:jc w:val="both"/>
        <w:rPr>
          <w:rFonts w:ascii="Palatino Linotype" w:hAnsi="Palatino Linotype" w:cs="Arial"/>
          <w:sz w:val="24"/>
          <w:szCs w:val="24"/>
        </w:rPr>
      </w:pPr>
      <w:r w:rsidRPr="001C4F84">
        <w:rPr>
          <w:rFonts w:ascii="Palatino Linotype" w:hAnsi="Palatino Linotype" w:cs="Arial"/>
          <w:sz w:val="24"/>
          <w:szCs w:val="24"/>
        </w:rPr>
        <w:t>Para que sesione válidamente el COPLADEMUN se requerirá la presencia del Presidente o su suplente, y la mitad más uno de los demás miembros. Todos los miembros tendrán derecho a voz y voto, con excepción del señalado en la fracción VI quién solo tendrá derecho a voz.</w:t>
      </w:r>
    </w:p>
    <w:p w:rsidR="00487F8B" w:rsidRPr="001C4F84" w:rsidRDefault="00487F8B" w:rsidP="009A4DD7">
      <w:pPr>
        <w:spacing w:after="0" w:line="240" w:lineRule="auto"/>
        <w:jc w:val="both"/>
        <w:rPr>
          <w:rFonts w:ascii="Palatino Linotype" w:hAnsi="Palatino Linotype" w:cs="Arial"/>
          <w:sz w:val="24"/>
          <w:szCs w:val="24"/>
        </w:rPr>
      </w:pPr>
    </w:p>
    <w:p w:rsidR="000B2B1E" w:rsidRPr="001C4F84" w:rsidRDefault="00487F8B" w:rsidP="00A54AE4">
      <w:pPr>
        <w:spacing w:after="0" w:line="360" w:lineRule="auto"/>
        <w:jc w:val="both"/>
        <w:rPr>
          <w:rFonts w:ascii="Palatino Linotype" w:hAnsi="Palatino Linotype"/>
          <w:sz w:val="24"/>
          <w:szCs w:val="24"/>
        </w:rPr>
      </w:pPr>
      <w:r w:rsidRPr="001C4F84">
        <w:rPr>
          <w:rFonts w:ascii="Palatino Linotype" w:hAnsi="Palatino Linotype" w:cs="Arial"/>
          <w:sz w:val="24"/>
          <w:szCs w:val="24"/>
        </w:rPr>
        <w:t xml:space="preserve">Una vez precisado lo anterior, se procede al análisis de la totalidad de las constancias que integran el expediente electrónico del </w:t>
      </w:r>
      <w:r w:rsidRPr="001C4F84">
        <w:rPr>
          <w:rFonts w:ascii="Palatino Linotype" w:hAnsi="Palatino Linotype" w:cs="Arial"/>
          <w:b/>
          <w:sz w:val="24"/>
          <w:szCs w:val="24"/>
        </w:rPr>
        <w:t>SAIMEX</w:t>
      </w:r>
      <w:r w:rsidRPr="001C4F84">
        <w:rPr>
          <w:rFonts w:ascii="Palatino Linotype" w:hAnsi="Palatino Linotype" w:cs="Arial"/>
          <w:sz w:val="24"/>
          <w:szCs w:val="24"/>
        </w:rPr>
        <w:t xml:space="preserve">, a efecto de determinar si con la </w:t>
      </w:r>
      <w:r w:rsidRPr="001C4F84">
        <w:rPr>
          <w:rFonts w:ascii="Palatino Linotype" w:hAnsi="Palatino Linotype" w:cs="Arial"/>
          <w:sz w:val="24"/>
          <w:szCs w:val="24"/>
        </w:rPr>
        <w:lastRenderedPageBreak/>
        <w:t xml:space="preserve">información remitida por </w:t>
      </w:r>
      <w:r w:rsidRPr="001C4F84">
        <w:rPr>
          <w:rFonts w:ascii="Palatino Linotype" w:hAnsi="Palatino Linotype" w:cs="Arial"/>
          <w:b/>
          <w:sz w:val="24"/>
          <w:szCs w:val="24"/>
        </w:rPr>
        <w:t>EL SUJETO OBLIGADO</w:t>
      </w:r>
      <w:r w:rsidR="003E698A" w:rsidRPr="001C4F84">
        <w:rPr>
          <w:rFonts w:ascii="Palatino Linotype" w:hAnsi="Palatino Linotype" w:cs="Arial"/>
          <w:b/>
          <w:sz w:val="24"/>
          <w:szCs w:val="24"/>
        </w:rPr>
        <w:t>,</w:t>
      </w:r>
      <w:r w:rsidRPr="001C4F84">
        <w:rPr>
          <w:rFonts w:ascii="Palatino Linotype" w:hAnsi="Palatino Linotype" w:cs="Arial"/>
          <w:sz w:val="24"/>
          <w:szCs w:val="24"/>
        </w:rPr>
        <w:t xml:space="preserve"> a través de Informe Justificado se colma lo requerido en la solicitud materia del presente asunto; atento a ello, es </w:t>
      </w:r>
      <w:r w:rsidR="000B2B1E" w:rsidRPr="001C4F84">
        <w:rPr>
          <w:rFonts w:ascii="Palatino Linotype" w:hAnsi="Palatino Linotype" w:cs="Arial"/>
          <w:sz w:val="24"/>
          <w:szCs w:val="24"/>
        </w:rPr>
        <w:t>conveniente recordar que el particular solicit</w:t>
      </w:r>
      <w:r w:rsidR="000B2B1E" w:rsidRPr="001C4F84">
        <w:rPr>
          <w:rFonts w:ascii="Palatino Linotype" w:hAnsi="Palatino Linotype"/>
          <w:sz w:val="24"/>
          <w:szCs w:val="24"/>
        </w:rPr>
        <w:t xml:space="preserve">ó del </w:t>
      </w:r>
      <w:r w:rsidR="000B2B1E" w:rsidRPr="001C4F84">
        <w:rPr>
          <w:rFonts w:ascii="Palatino Linotype" w:hAnsi="Palatino Linotype"/>
          <w:b/>
          <w:sz w:val="24"/>
          <w:szCs w:val="24"/>
        </w:rPr>
        <w:t xml:space="preserve">SUJETO OBLIGADO </w:t>
      </w:r>
      <w:r w:rsidR="000B2B1E" w:rsidRPr="001C4F84">
        <w:rPr>
          <w:rFonts w:ascii="Palatino Linotype" w:hAnsi="Palatino Linotype"/>
          <w:sz w:val="24"/>
          <w:szCs w:val="24"/>
        </w:rPr>
        <w:t>las últimas cuatro sesiones de COPLADEMUN, del periodo 2016-2018</w:t>
      </w:r>
      <w:r w:rsidR="00CB66B3" w:rsidRPr="001C4F84">
        <w:rPr>
          <w:rFonts w:ascii="Palatino Linotype" w:hAnsi="Palatino Linotype"/>
          <w:sz w:val="24"/>
          <w:szCs w:val="24"/>
        </w:rPr>
        <w:t xml:space="preserve">, en las que se aprobaron cambios de uso de suelo, densidad, intensidad y altura de construcción. </w:t>
      </w:r>
    </w:p>
    <w:p w:rsidR="000B2B1E" w:rsidRPr="001C4F84" w:rsidRDefault="000B2B1E" w:rsidP="00A54AE4">
      <w:pPr>
        <w:widowControl w:val="0"/>
        <w:autoSpaceDE w:val="0"/>
        <w:autoSpaceDN w:val="0"/>
        <w:adjustRightInd w:val="0"/>
        <w:spacing w:after="0" w:line="360" w:lineRule="auto"/>
        <w:jc w:val="both"/>
        <w:rPr>
          <w:rFonts w:ascii="Palatino Linotype" w:hAnsi="Palatino Linotype"/>
          <w:sz w:val="24"/>
          <w:szCs w:val="24"/>
        </w:rPr>
      </w:pPr>
    </w:p>
    <w:p w:rsidR="00B870C0" w:rsidRPr="001C4F84" w:rsidRDefault="000B2B1E" w:rsidP="00A54AE4">
      <w:pPr>
        <w:spacing w:after="0" w:line="360" w:lineRule="auto"/>
        <w:jc w:val="both"/>
        <w:rPr>
          <w:rFonts w:ascii="Palatino Linotype" w:eastAsia="Times New Roman" w:hAnsi="Palatino Linotype" w:cs="Arial"/>
          <w:sz w:val="24"/>
          <w:szCs w:val="24"/>
          <w:lang w:val="es-ES"/>
        </w:rPr>
      </w:pPr>
      <w:r w:rsidRPr="001C4F84">
        <w:rPr>
          <w:rFonts w:ascii="Palatino Linotype" w:eastAsia="Times New Roman" w:hAnsi="Palatino Linotype" w:cs="Arial"/>
          <w:sz w:val="24"/>
          <w:szCs w:val="24"/>
          <w:lang w:val="es-ES"/>
        </w:rPr>
        <w:t xml:space="preserve">Al respecto, </w:t>
      </w:r>
      <w:r w:rsidRPr="001C4F84">
        <w:rPr>
          <w:rFonts w:ascii="Palatino Linotype" w:eastAsia="Times New Roman" w:hAnsi="Palatino Linotype" w:cs="Arial"/>
          <w:b/>
          <w:sz w:val="24"/>
          <w:szCs w:val="24"/>
          <w:lang w:val="es-ES"/>
        </w:rPr>
        <w:t>EL SUJETO OBLIGADO</w:t>
      </w:r>
      <w:r w:rsidR="009A4DD7" w:rsidRPr="001C4F84">
        <w:rPr>
          <w:rFonts w:ascii="Palatino Linotype" w:eastAsia="Times New Roman" w:hAnsi="Palatino Linotype" w:cs="Arial"/>
          <w:b/>
          <w:sz w:val="24"/>
          <w:szCs w:val="24"/>
          <w:lang w:val="es-ES"/>
        </w:rPr>
        <w:t>,</w:t>
      </w:r>
      <w:r w:rsidRPr="001C4F84">
        <w:rPr>
          <w:rFonts w:ascii="Palatino Linotype" w:eastAsia="Times New Roman" w:hAnsi="Palatino Linotype" w:cs="Arial"/>
          <w:b/>
          <w:sz w:val="24"/>
          <w:szCs w:val="24"/>
          <w:lang w:val="es-ES"/>
        </w:rPr>
        <w:t xml:space="preserve"> </w:t>
      </w:r>
      <w:r w:rsidR="00B870C0" w:rsidRPr="001C4F84">
        <w:rPr>
          <w:rFonts w:ascii="Palatino Linotype" w:eastAsia="Times New Roman" w:hAnsi="Palatino Linotype" w:cs="Arial"/>
          <w:sz w:val="24"/>
          <w:szCs w:val="24"/>
          <w:lang w:val="es-ES"/>
        </w:rPr>
        <w:t>fue omiso en atender la solicitud; sin embargo, mediante un acto posterior</w:t>
      </w:r>
      <w:r w:rsidR="009A4DD7" w:rsidRPr="001C4F84">
        <w:rPr>
          <w:rFonts w:ascii="Palatino Linotype" w:eastAsia="Times New Roman" w:hAnsi="Palatino Linotype" w:cs="Arial"/>
          <w:sz w:val="24"/>
          <w:szCs w:val="24"/>
          <w:lang w:val="es-ES"/>
        </w:rPr>
        <w:t>,</w:t>
      </w:r>
      <w:r w:rsidR="00B870C0" w:rsidRPr="001C4F84">
        <w:rPr>
          <w:rFonts w:ascii="Palatino Linotype" w:eastAsia="Times New Roman" w:hAnsi="Palatino Linotype" w:cs="Arial"/>
          <w:sz w:val="24"/>
          <w:szCs w:val="24"/>
          <w:lang w:val="es-ES"/>
        </w:rPr>
        <w:t xml:space="preserve"> como lo es el Informe Justificado, pretendió dar atención adjuntando para ello cuatro actas, las cuales corresponden a la primera, segunda, tercera y cuarta Sesión Ordinaria 2018, de</w:t>
      </w:r>
      <w:r w:rsidR="009A4DD7" w:rsidRPr="001C4F84">
        <w:rPr>
          <w:rFonts w:ascii="Palatino Linotype" w:eastAsia="Times New Roman" w:hAnsi="Palatino Linotype" w:cs="Arial"/>
          <w:sz w:val="24"/>
          <w:szCs w:val="24"/>
          <w:lang w:val="es-ES"/>
        </w:rPr>
        <w:t>l COPLADEMUN</w:t>
      </w:r>
      <w:r w:rsidR="00B870C0" w:rsidRPr="001C4F84">
        <w:rPr>
          <w:rFonts w:ascii="Palatino Linotype" w:eastAsia="Times New Roman" w:hAnsi="Palatino Linotype" w:cs="Arial"/>
          <w:sz w:val="24"/>
          <w:szCs w:val="24"/>
          <w:lang w:val="es-ES"/>
        </w:rPr>
        <w:t xml:space="preserve">, celebradas </w:t>
      </w:r>
      <w:r w:rsidR="009A4DD7" w:rsidRPr="001C4F84">
        <w:rPr>
          <w:rFonts w:ascii="Palatino Linotype" w:eastAsia="Times New Roman" w:hAnsi="Palatino Linotype" w:cs="Arial"/>
          <w:sz w:val="24"/>
          <w:szCs w:val="24"/>
          <w:lang w:val="es-ES"/>
        </w:rPr>
        <w:t xml:space="preserve">los días </w:t>
      </w:r>
      <w:r w:rsidR="00B870C0" w:rsidRPr="001C4F84">
        <w:rPr>
          <w:rFonts w:ascii="Palatino Linotype" w:eastAsia="Times New Roman" w:hAnsi="Palatino Linotype" w:cs="Arial"/>
          <w:sz w:val="24"/>
          <w:szCs w:val="24"/>
          <w:lang w:val="es-ES"/>
        </w:rPr>
        <w:t xml:space="preserve">seis de marzo, diecisiete de agosto, treinta y uno de octubre y veintiséis de diciembre de dos mil dieciocho, respectivamente. </w:t>
      </w:r>
    </w:p>
    <w:p w:rsidR="00B870C0" w:rsidRPr="001C4F84" w:rsidRDefault="00B870C0" w:rsidP="00A54AE4">
      <w:pPr>
        <w:spacing w:after="0" w:line="360" w:lineRule="auto"/>
        <w:jc w:val="both"/>
        <w:rPr>
          <w:rFonts w:ascii="Palatino Linotype" w:eastAsia="Times New Roman" w:hAnsi="Palatino Linotype" w:cs="Arial"/>
          <w:sz w:val="24"/>
          <w:szCs w:val="24"/>
          <w:lang w:val="es-ES"/>
        </w:rPr>
      </w:pPr>
    </w:p>
    <w:p w:rsidR="003E698A" w:rsidRPr="001C4F84" w:rsidRDefault="00B870C0" w:rsidP="00A54AE4">
      <w:pPr>
        <w:spacing w:after="0" w:line="360" w:lineRule="auto"/>
        <w:jc w:val="both"/>
        <w:rPr>
          <w:rFonts w:ascii="Palatino Linotype" w:hAnsi="Palatino Linotype" w:cs="Arial"/>
          <w:sz w:val="24"/>
          <w:szCs w:val="24"/>
        </w:rPr>
      </w:pPr>
      <w:r w:rsidRPr="001C4F84">
        <w:rPr>
          <w:rFonts w:ascii="Palatino Linotype" w:eastAsia="Times New Roman" w:hAnsi="Palatino Linotype" w:cs="Arial"/>
          <w:sz w:val="24"/>
          <w:szCs w:val="24"/>
          <w:lang w:val="es-ES"/>
        </w:rPr>
        <w:t xml:space="preserve">Ahora bien, cabe precisar que del análisis realizado a las actas referidas, se determinó que las mismas </w:t>
      </w:r>
      <w:r w:rsidR="000B2B1E" w:rsidRPr="001C4F84">
        <w:rPr>
          <w:rFonts w:ascii="Palatino Linotype" w:eastAsia="Times New Roman" w:hAnsi="Palatino Linotype" w:cs="Arial"/>
          <w:sz w:val="24"/>
          <w:szCs w:val="24"/>
          <w:lang w:val="es-ES"/>
        </w:rPr>
        <w:t>no satisface</w:t>
      </w:r>
      <w:r w:rsidR="004F3F3C" w:rsidRPr="001C4F84">
        <w:rPr>
          <w:rFonts w:ascii="Palatino Linotype" w:eastAsia="Times New Roman" w:hAnsi="Palatino Linotype" w:cs="Arial"/>
          <w:sz w:val="24"/>
          <w:szCs w:val="24"/>
          <w:lang w:val="es-ES"/>
        </w:rPr>
        <w:t>n</w:t>
      </w:r>
      <w:r w:rsidR="000B2B1E" w:rsidRPr="001C4F84">
        <w:rPr>
          <w:rFonts w:ascii="Palatino Linotype" w:eastAsia="Times New Roman" w:hAnsi="Palatino Linotype" w:cs="Arial"/>
          <w:sz w:val="24"/>
          <w:szCs w:val="24"/>
          <w:lang w:val="es-ES"/>
        </w:rPr>
        <w:t xml:space="preserve"> el derecho de acceso a la información ejercido por el particular; ello</w:t>
      </w:r>
      <w:r w:rsidR="009A4DD7" w:rsidRPr="001C4F84">
        <w:rPr>
          <w:rFonts w:ascii="Palatino Linotype" w:eastAsia="Times New Roman" w:hAnsi="Palatino Linotype" w:cs="Arial"/>
          <w:sz w:val="24"/>
          <w:szCs w:val="24"/>
          <w:lang w:val="es-ES"/>
        </w:rPr>
        <w:t>,</w:t>
      </w:r>
      <w:r w:rsidR="000B2B1E" w:rsidRPr="001C4F84">
        <w:rPr>
          <w:rFonts w:ascii="Palatino Linotype" w:eastAsia="Times New Roman" w:hAnsi="Palatino Linotype" w:cs="Arial"/>
          <w:sz w:val="24"/>
          <w:szCs w:val="24"/>
          <w:lang w:val="es-ES"/>
        </w:rPr>
        <w:t xml:space="preserve"> en razón de que la pretendida versión pública no se encuentra sustentada mediante </w:t>
      </w:r>
      <w:r w:rsidR="000B2B1E" w:rsidRPr="001C4F84">
        <w:rPr>
          <w:rFonts w:ascii="Palatino Linotype" w:hAnsi="Palatino Linotype" w:cs="Arial"/>
          <w:sz w:val="24"/>
          <w:szCs w:val="24"/>
        </w:rPr>
        <w:t xml:space="preserve">el Acuerdo de </w:t>
      </w:r>
      <w:r w:rsidR="009A4DD7" w:rsidRPr="001C4F84">
        <w:rPr>
          <w:rFonts w:ascii="Palatino Linotype" w:hAnsi="Palatino Linotype" w:cs="Arial"/>
          <w:sz w:val="24"/>
          <w:szCs w:val="24"/>
        </w:rPr>
        <w:t xml:space="preserve">Clasificación correspondiente. </w:t>
      </w:r>
    </w:p>
    <w:p w:rsidR="003E698A" w:rsidRPr="001C4F84" w:rsidRDefault="003E698A" w:rsidP="00A54AE4">
      <w:pPr>
        <w:spacing w:after="0" w:line="360" w:lineRule="auto"/>
        <w:jc w:val="both"/>
        <w:rPr>
          <w:rFonts w:ascii="Palatino Linotype" w:hAnsi="Palatino Linotype" w:cs="Arial"/>
          <w:sz w:val="24"/>
          <w:szCs w:val="24"/>
        </w:rPr>
      </w:pPr>
    </w:p>
    <w:p w:rsidR="000B2B1E" w:rsidRPr="001C4F84" w:rsidRDefault="009A4DD7" w:rsidP="00A54AE4">
      <w:pPr>
        <w:spacing w:after="0" w:line="360" w:lineRule="auto"/>
        <w:jc w:val="both"/>
        <w:rPr>
          <w:rFonts w:ascii="Palatino Linotype" w:eastAsia="Times New Roman" w:hAnsi="Palatino Linotype" w:cs="Arial"/>
          <w:sz w:val="24"/>
          <w:szCs w:val="24"/>
          <w:lang w:val="es-ES"/>
        </w:rPr>
      </w:pPr>
      <w:r w:rsidRPr="001C4F84">
        <w:rPr>
          <w:rFonts w:ascii="Palatino Linotype" w:hAnsi="Palatino Linotype" w:cs="Arial"/>
          <w:sz w:val="24"/>
          <w:szCs w:val="24"/>
        </w:rPr>
        <w:t xml:space="preserve">Aunado a lo anterior, este Órgano Garante del derecho a la protección de datos personales advirtió </w:t>
      </w:r>
      <w:r w:rsidR="000B2B1E" w:rsidRPr="001C4F84">
        <w:rPr>
          <w:rFonts w:ascii="Palatino Linotype" w:eastAsia="Times New Roman" w:hAnsi="Palatino Linotype" w:cs="Arial"/>
          <w:sz w:val="24"/>
          <w:szCs w:val="24"/>
          <w:lang w:val="es-ES"/>
        </w:rPr>
        <w:t>que a</w:t>
      </w:r>
      <w:r w:rsidRPr="001C4F84">
        <w:rPr>
          <w:rFonts w:ascii="Palatino Linotype" w:eastAsia="Times New Roman" w:hAnsi="Palatino Linotype" w:cs="Arial"/>
          <w:sz w:val="24"/>
          <w:szCs w:val="24"/>
          <w:lang w:val="es-ES"/>
        </w:rPr>
        <w:t>un</w:t>
      </w:r>
      <w:r w:rsidR="000B2B1E" w:rsidRPr="001C4F84">
        <w:rPr>
          <w:rFonts w:ascii="Palatino Linotype" w:eastAsia="Times New Roman" w:hAnsi="Palatino Linotype" w:cs="Arial"/>
          <w:sz w:val="24"/>
          <w:szCs w:val="24"/>
          <w:lang w:val="es-ES"/>
        </w:rPr>
        <w:t xml:space="preserve"> y cuando se encontraban testados, se </w:t>
      </w:r>
      <w:r w:rsidRPr="001C4F84">
        <w:rPr>
          <w:rFonts w:ascii="Palatino Linotype" w:eastAsia="Times New Roman" w:hAnsi="Palatino Linotype" w:cs="Arial"/>
          <w:sz w:val="24"/>
          <w:szCs w:val="24"/>
          <w:lang w:val="es-ES"/>
        </w:rPr>
        <w:t xml:space="preserve">pueden </w:t>
      </w:r>
      <w:r w:rsidR="000B2B1E" w:rsidRPr="001C4F84">
        <w:rPr>
          <w:rFonts w:ascii="Palatino Linotype" w:eastAsia="Times New Roman" w:hAnsi="Palatino Linotype" w:cs="Arial"/>
          <w:sz w:val="24"/>
          <w:szCs w:val="24"/>
          <w:lang w:val="es-ES"/>
        </w:rPr>
        <w:t xml:space="preserve">observar </w:t>
      </w:r>
      <w:r w:rsidR="00CB66B3" w:rsidRPr="001C4F84">
        <w:rPr>
          <w:rFonts w:ascii="Palatino Linotype" w:eastAsia="Times New Roman" w:hAnsi="Palatino Linotype" w:cs="Arial"/>
          <w:sz w:val="24"/>
          <w:szCs w:val="24"/>
          <w:lang w:val="es-ES"/>
        </w:rPr>
        <w:t>algunos nombres de los propietarios de los inmuebles</w:t>
      </w:r>
      <w:r w:rsidRPr="001C4F84">
        <w:rPr>
          <w:rFonts w:ascii="Palatino Linotype" w:eastAsia="Times New Roman" w:hAnsi="Palatino Linotype" w:cs="Arial"/>
          <w:sz w:val="24"/>
          <w:szCs w:val="24"/>
          <w:lang w:val="es-ES"/>
        </w:rPr>
        <w:t>,</w:t>
      </w:r>
      <w:r w:rsidR="00CB66B3" w:rsidRPr="001C4F84">
        <w:rPr>
          <w:rFonts w:ascii="Palatino Linotype" w:eastAsia="Times New Roman" w:hAnsi="Palatino Linotype" w:cs="Arial"/>
          <w:sz w:val="24"/>
          <w:szCs w:val="24"/>
          <w:lang w:val="es-ES"/>
        </w:rPr>
        <w:t xml:space="preserve"> de los cuales </w:t>
      </w:r>
      <w:r w:rsidR="004F3F3C" w:rsidRPr="001C4F84">
        <w:rPr>
          <w:rFonts w:ascii="Palatino Linotype" w:eastAsia="Times New Roman" w:hAnsi="Palatino Linotype" w:cs="Arial"/>
          <w:sz w:val="24"/>
          <w:szCs w:val="24"/>
          <w:lang w:val="es-ES"/>
        </w:rPr>
        <w:t xml:space="preserve">se </w:t>
      </w:r>
      <w:r w:rsidR="00CB66B3" w:rsidRPr="001C4F84">
        <w:rPr>
          <w:rFonts w:ascii="Palatino Linotype" w:eastAsia="Times New Roman" w:hAnsi="Palatino Linotype" w:cs="Arial"/>
          <w:sz w:val="24"/>
          <w:szCs w:val="24"/>
          <w:lang w:val="es-ES"/>
        </w:rPr>
        <w:t xml:space="preserve">pretendían obtener el cambio de uso de suelo, los cuales son </w:t>
      </w:r>
      <w:r w:rsidR="000B2B1E" w:rsidRPr="001C4F84">
        <w:rPr>
          <w:rFonts w:ascii="Palatino Linotype" w:eastAsia="Times New Roman" w:hAnsi="Palatino Linotype" w:cs="Arial"/>
          <w:sz w:val="24"/>
          <w:szCs w:val="24"/>
          <w:lang w:val="es-ES"/>
        </w:rPr>
        <w:t xml:space="preserve">considerados como </w:t>
      </w:r>
      <w:r w:rsidRPr="001C4F84">
        <w:rPr>
          <w:rFonts w:ascii="Palatino Linotype" w:eastAsia="Times New Roman" w:hAnsi="Palatino Linotype" w:cs="Arial"/>
          <w:sz w:val="24"/>
          <w:szCs w:val="24"/>
          <w:lang w:val="es-ES"/>
        </w:rPr>
        <w:t xml:space="preserve">información </w:t>
      </w:r>
      <w:r w:rsidR="000B2B1E" w:rsidRPr="001C4F84">
        <w:rPr>
          <w:rFonts w:ascii="Palatino Linotype" w:eastAsia="Times New Roman" w:hAnsi="Palatino Linotype" w:cs="Arial"/>
          <w:sz w:val="24"/>
          <w:szCs w:val="24"/>
          <w:lang w:val="es-ES"/>
        </w:rPr>
        <w:t xml:space="preserve">confidencial; es decir, no se tuvo el cuidado de testar correctamente la información. </w:t>
      </w:r>
    </w:p>
    <w:p w:rsidR="009A4DD7" w:rsidRPr="001C4F84" w:rsidRDefault="009A4DD7" w:rsidP="00A54AE4">
      <w:pPr>
        <w:spacing w:after="0" w:line="360" w:lineRule="auto"/>
        <w:jc w:val="both"/>
        <w:rPr>
          <w:rFonts w:ascii="Palatino Linotype" w:hAnsi="Palatino Linotype"/>
          <w:sz w:val="24"/>
          <w:szCs w:val="24"/>
        </w:rPr>
      </w:pPr>
    </w:p>
    <w:p w:rsidR="000B2B1E" w:rsidRPr="001C4F84" w:rsidRDefault="004F3F3C" w:rsidP="00A54AE4">
      <w:pPr>
        <w:spacing w:after="0" w:line="360" w:lineRule="auto"/>
        <w:jc w:val="both"/>
        <w:rPr>
          <w:rFonts w:ascii="Palatino Linotype" w:eastAsia="Times New Roman" w:hAnsi="Palatino Linotype" w:cs="Arial"/>
          <w:sz w:val="24"/>
          <w:szCs w:val="24"/>
        </w:rPr>
      </w:pPr>
      <w:r w:rsidRPr="001C4F84">
        <w:rPr>
          <w:rFonts w:ascii="Palatino Linotype" w:hAnsi="Palatino Linotype"/>
          <w:sz w:val="24"/>
          <w:szCs w:val="24"/>
        </w:rPr>
        <w:t xml:space="preserve">Atento a ello, es importante </w:t>
      </w:r>
      <w:r w:rsidR="000B2B1E" w:rsidRPr="001C4F84">
        <w:rPr>
          <w:rFonts w:ascii="Palatino Linotype" w:eastAsia="Times New Roman" w:hAnsi="Palatino Linotype" w:cs="Arial"/>
          <w:sz w:val="24"/>
          <w:szCs w:val="24"/>
        </w:rPr>
        <w:t xml:space="preserve">señalar que para elaboración de las versiones públicas </w:t>
      </w:r>
      <w:r w:rsidR="000B2B1E" w:rsidRPr="001C4F84">
        <w:rPr>
          <w:rFonts w:ascii="Palatino Linotype" w:eastAsia="Times New Roman" w:hAnsi="Palatino Linotype" w:cs="Arial"/>
          <w:b/>
          <w:sz w:val="24"/>
          <w:szCs w:val="24"/>
        </w:rPr>
        <w:t xml:space="preserve">EL SUJETO OBLIGADO </w:t>
      </w:r>
      <w:r w:rsidR="000B2B1E" w:rsidRPr="001C4F84">
        <w:rPr>
          <w:rFonts w:ascii="Palatino Linotype" w:eastAsia="Times New Roman" w:hAnsi="Palatino Linotype" w:cs="Arial"/>
          <w:sz w:val="24"/>
          <w:szCs w:val="24"/>
        </w:rPr>
        <w:t xml:space="preserve">debe cumplir con las formalidades que la Ley impone, </w:t>
      </w:r>
      <w:r w:rsidR="000B2B1E" w:rsidRPr="001C4F84">
        <w:rPr>
          <w:rFonts w:ascii="Palatino Linotype" w:eastAsia="Times New Roman" w:hAnsi="Palatino Linotype" w:cs="Arial"/>
          <w:sz w:val="24"/>
          <w:szCs w:val="24"/>
          <w:lang w:val="es-MX"/>
        </w:rPr>
        <w:t>es</w:t>
      </w:r>
      <w:r w:rsidR="000B2B1E" w:rsidRPr="001C4F84">
        <w:rPr>
          <w:rFonts w:ascii="Palatino Linotype" w:eastAsia="Times New Roman" w:hAnsi="Palatino Linotype" w:cs="Arial"/>
          <w:sz w:val="24"/>
          <w:szCs w:val="24"/>
        </w:rPr>
        <w:t xml:space="preserve"> decir, mediante un Acuerdo debidamente fundado y motivado, en términos de los numerales 49, fracción VIII y 132, fracciones I, II y III ya citadas de la Ley de Transparencia y Acceso a la Información Pública de</w:t>
      </w:r>
      <w:r w:rsidR="003E698A" w:rsidRPr="001C4F84">
        <w:rPr>
          <w:rFonts w:ascii="Palatino Linotype" w:eastAsia="Times New Roman" w:hAnsi="Palatino Linotype" w:cs="Arial"/>
          <w:sz w:val="24"/>
          <w:szCs w:val="24"/>
        </w:rPr>
        <w:t>l Estado de México y Municipios;</w:t>
      </w:r>
      <w:r w:rsidR="000B2B1E" w:rsidRPr="001C4F84">
        <w:rPr>
          <w:rFonts w:ascii="Palatino Linotype" w:eastAsia="Times New Roman" w:hAnsi="Palatino Linotype" w:cs="Arial"/>
          <w:sz w:val="24"/>
          <w:szCs w:val="24"/>
        </w:rPr>
        <w:t xml:space="preserve"> así como</w:t>
      </w:r>
      <w:r w:rsidR="009A4DD7" w:rsidRPr="001C4F84">
        <w:rPr>
          <w:rFonts w:ascii="Palatino Linotype" w:eastAsia="Times New Roman" w:hAnsi="Palatino Linotype" w:cs="Arial"/>
          <w:sz w:val="24"/>
          <w:szCs w:val="24"/>
        </w:rPr>
        <w:t>,</w:t>
      </w:r>
      <w:r w:rsidR="000B2B1E" w:rsidRPr="001C4F84">
        <w:rPr>
          <w:rFonts w:ascii="Palatino Linotype" w:eastAsia="Times New Roman" w:hAnsi="Palatino Linotype" w:cs="Arial"/>
          <w:sz w:val="24"/>
          <w:szCs w:val="24"/>
        </w:rPr>
        <w:t xml:space="preserve"> los nu</w:t>
      </w:r>
      <w:r w:rsidR="009A4DD7" w:rsidRPr="001C4F84">
        <w:rPr>
          <w:rFonts w:ascii="Palatino Linotype" w:eastAsia="Times New Roman" w:hAnsi="Palatino Linotype" w:cs="Arial"/>
          <w:sz w:val="24"/>
          <w:szCs w:val="24"/>
        </w:rPr>
        <w:t>merales Segundo, fracción XVIII</w:t>
      </w:r>
      <w:r w:rsidR="000B2B1E" w:rsidRPr="001C4F84">
        <w:rPr>
          <w:rFonts w:ascii="Palatino Linotype" w:eastAsia="Times New Roman" w:hAnsi="Palatino Linotype" w:cs="Arial"/>
          <w:sz w:val="24"/>
          <w:szCs w:val="24"/>
        </w:rPr>
        <w:t xml:space="preserve"> y del Cuarto al Décimo Primero de los Lineamientos Generales en materia de Clasificación y Desclasificación de la Información</w:t>
      </w:r>
      <w:r w:rsidR="009A4DD7" w:rsidRPr="001C4F84">
        <w:rPr>
          <w:rFonts w:ascii="Palatino Linotype" w:eastAsia="Times New Roman" w:hAnsi="Palatino Linotype" w:cs="Arial"/>
          <w:sz w:val="24"/>
          <w:szCs w:val="24"/>
        </w:rPr>
        <w:t xml:space="preserve">; </w:t>
      </w:r>
      <w:r w:rsidR="000B2B1E" w:rsidRPr="001C4F84">
        <w:rPr>
          <w:rFonts w:ascii="Palatino Linotype" w:eastAsia="Times New Roman" w:hAnsi="Palatino Linotype" w:cs="Arial"/>
          <w:sz w:val="24"/>
          <w:szCs w:val="24"/>
        </w:rPr>
        <w:t>así como</w:t>
      </w:r>
      <w:r w:rsidR="009A4DD7" w:rsidRPr="001C4F84">
        <w:rPr>
          <w:rFonts w:ascii="Palatino Linotype" w:eastAsia="Times New Roman" w:hAnsi="Palatino Linotype" w:cs="Arial"/>
          <w:sz w:val="24"/>
          <w:szCs w:val="24"/>
        </w:rPr>
        <w:t>,</w:t>
      </w:r>
      <w:r w:rsidR="000B2B1E" w:rsidRPr="001C4F84">
        <w:rPr>
          <w:rFonts w:ascii="Palatino Linotype" w:eastAsia="Times New Roman" w:hAnsi="Palatino Linotype" w:cs="Arial"/>
          <w:sz w:val="24"/>
          <w:szCs w:val="24"/>
        </w:rPr>
        <w:t xml:space="preserve"> para la elaboración de Versiones Públicas, que literalmente expresan:</w:t>
      </w:r>
    </w:p>
    <w:p w:rsidR="000B2B1E" w:rsidRPr="001C4F84" w:rsidRDefault="000B2B1E" w:rsidP="00A54AE4">
      <w:pPr>
        <w:spacing w:after="0" w:line="240" w:lineRule="auto"/>
        <w:jc w:val="both"/>
        <w:rPr>
          <w:rFonts w:ascii="Palatino Linotype" w:eastAsia="Times New Roman" w:hAnsi="Palatino Linotype" w:cs="Arial"/>
          <w:sz w:val="24"/>
          <w:szCs w:val="24"/>
        </w:rPr>
      </w:pP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w:t>
      </w:r>
      <w:r w:rsidRPr="001C4F84">
        <w:rPr>
          <w:rFonts w:ascii="Palatino Linotype" w:eastAsia="Times New Roman" w:hAnsi="Palatino Linotype" w:cs="Arial"/>
          <w:b/>
          <w:i/>
          <w:sz w:val="22"/>
          <w:szCs w:val="22"/>
          <w:lang w:val="es-MX" w:eastAsia="es-MX"/>
        </w:rPr>
        <w:t xml:space="preserve">Artículo 49. </w:t>
      </w:r>
      <w:r w:rsidRPr="001C4F84">
        <w:rPr>
          <w:rFonts w:ascii="Palatino Linotype" w:eastAsia="Times New Roman" w:hAnsi="Palatino Linotype" w:cs="Arial"/>
          <w:i/>
          <w:sz w:val="22"/>
          <w:szCs w:val="22"/>
          <w:lang w:val="es-MX" w:eastAsia="es-MX"/>
        </w:rPr>
        <w:t>Los Comités de Transparencia tendrán las siguientes atribuciones: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VIII.</w:t>
      </w:r>
      <w:r w:rsidRPr="001C4F84">
        <w:rPr>
          <w:rFonts w:ascii="Palatino Linotype" w:eastAsia="Times New Roman" w:hAnsi="Palatino Linotype" w:cs="Arial"/>
          <w:i/>
          <w:sz w:val="22"/>
          <w:szCs w:val="22"/>
          <w:lang w:val="es-MX" w:eastAsia="es-MX"/>
        </w:rPr>
        <w:t xml:space="preserve"> Aprobar, modificar o revocar la clasificación de la información;</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Artículo 132.</w:t>
      </w:r>
      <w:r w:rsidRPr="001C4F84">
        <w:rPr>
          <w:rFonts w:ascii="Palatino Linotype" w:eastAsia="Times New Roman" w:hAnsi="Palatino Linotype" w:cs="Arial"/>
          <w:i/>
          <w:sz w:val="22"/>
          <w:szCs w:val="22"/>
          <w:lang w:val="es-MX" w:eastAsia="es-MX"/>
        </w:rPr>
        <w:t xml:space="preserve"> La clasificación de la información se llevará a cabo en el momento en que:</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I.</w:t>
      </w:r>
      <w:r w:rsidRPr="001C4F84">
        <w:rPr>
          <w:rFonts w:ascii="Palatino Linotype" w:eastAsia="Times New Roman" w:hAnsi="Palatino Linotype" w:cs="Arial"/>
          <w:i/>
          <w:sz w:val="22"/>
          <w:szCs w:val="22"/>
          <w:lang w:val="es-MX" w:eastAsia="es-MX"/>
        </w:rPr>
        <w:t xml:space="preserve"> Se reciba una solicitud de acceso a la información;</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II.</w:t>
      </w:r>
      <w:r w:rsidRPr="001C4F84">
        <w:rPr>
          <w:rFonts w:ascii="Palatino Linotype" w:eastAsia="Times New Roman" w:hAnsi="Palatino Linotype" w:cs="Arial"/>
          <w:i/>
          <w:sz w:val="22"/>
          <w:szCs w:val="22"/>
          <w:lang w:val="es-MX" w:eastAsia="es-MX"/>
        </w:rPr>
        <w:t xml:space="preserve"> Se determine mediante resolución de autoridad competente; o</w:t>
      </w:r>
    </w:p>
    <w:p w:rsidR="000B2B1E" w:rsidRPr="001C4F84" w:rsidRDefault="000B2B1E" w:rsidP="00A54AE4">
      <w:pPr>
        <w:spacing w:after="0" w:line="240" w:lineRule="auto"/>
        <w:ind w:left="851" w:right="902"/>
        <w:jc w:val="both"/>
        <w:rPr>
          <w:rFonts w:ascii="Palatino Linotype" w:eastAsia="Times New Roman" w:hAnsi="Palatino Linotype" w:cs="Arial"/>
          <w:b/>
          <w:i/>
          <w:sz w:val="22"/>
          <w:szCs w:val="22"/>
          <w:lang w:val="es-MX" w:eastAsia="es-MX"/>
        </w:rPr>
      </w:pPr>
      <w:r w:rsidRPr="001C4F84">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1C4F84">
        <w:rPr>
          <w:rFonts w:ascii="Palatino Linotype" w:eastAsia="Times New Roman" w:hAnsi="Palatino Linotype" w:cs="Arial"/>
          <w:b/>
          <w:i/>
          <w:sz w:val="22"/>
          <w:szCs w:val="22"/>
          <w:lang w:val="es-MX" w:eastAsia="es-MX"/>
        </w:rPr>
        <w:t>”</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“Segundo.-</w:t>
      </w:r>
      <w:r w:rsidRPr="001C4F84">
        <w:rPr>
          <w:rFonts w:ascii="Palatino Linotype" w:eastAsia="Times New Roman" w:hAnsi="Palatino Linotype" w:cs="Arial"/>
          <w:i/>
          <w:sz w:val="22"/>
          <w:szCs w:val="22"/>
          <w:lang w:val="es-MX" w:eastAsia="es-MX"/>
        </w:rPr>
        <w:t xml:space="preserve"> Para efectos de los presentes Lineamientos Generales, se entenderá por:</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XVIII.</w:t>
      </w:r>
      <w:r w:rsidRPr="001C4F84">
        <w:rPr>
          <w:rFonts w:ascii="Palatino Linotype" w:eastAsia="Times New Roman" w:hAnsi="Palatino Linotype" w:cs="Arial"/>
          <w:i/>
          <w:sz w:val="22"/>
          <w:szCs w:val="22"/>
          <w:lang w:val="es-MX" w:eastAsia="es-MX"/>
        </w:rPr>
        <w:t xml:space="preserve"> </w:t>
      </w:r>
      <w:r w:rsidRPr="001C4F84">
        <w:rPr>
          <w:rFonts w:ascii="Palatino Linotype" w:eastAsia="Times New Roman" w:hAnsi="Palatino Linotype" w:cs="Arial"/>
          <w:b/>
          <w:i/>
          <w:sz w:val="22"/>
          <w:szCs w:val="22"/>
          <w:lang w:val="es-MX" w:eastAsia="es-MX"/>
        </w:rPr>
        <w:t>Versión pública:</w:t>
      </w:r>
      <w:r w:rsidRPr="001C4F84">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Cuarto.</w:t>
      </w:r>
      <w:r w:rsidRPr="001C4F84">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lastRenderedPageBreak/>
        <w:t>Los sujetos obligados deberán aplicar, de manera estricta, las excepciones al derecho de acceso a la información y sólo podrán invocarlas cuando acrediten su procedencia.</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Quinto.</w:t>
      </w:r>
      <w:r w:rsidRPr="001C4F84">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Sexto.</w:t>
      </w:r>
      <w:r w:rsidRPr="001C4F84">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Séptimo.</w:t>
      </w:r>
      <w:r w:rsidRPr="001C4F84">
        <w:rPr>
          <w:rFonts w:ascii="Palatino Linotype" w:eastAsia="Times New Roman" w:hAnsi="Palatino Linotype" w:cs="Arial"/>
          <w:i/>
          <w:sz w:val="22"/>
          <w:szCs w:val="22"/>
          <w:lang w:val="es-MX" w:eastAsia="es-MX"/>
        </w:rPr>
        <w:t xml:space="preserve"> La clasificación de la información se llevará a cabo en el momento en que:</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I.</w:t>
      </w:r>
      <w:r w:rsidRPr="001C4F84">
        <w:rPr>
          <w:rFonts w:ascii="Palatino Linotype" w:eastAsia="Times New Roman" w:hAnsi="Palatino Linotype" w:cs="Arial"/>
          <w:i/>
          <w:sz w:val="22"/>
          <w:szCs w:val="22"/>
          <w:lang w:val="es-MX" w:eastAsia="es-MX"/>
        </w:rPr>
        <w:t xml:space="preserve"> Se reciba una solicitud de acceso a la información;</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II.</w:t>
      </w:r>
      <w:r w:rsidRPr="001C4F84">
        <w:rPr>
          <w:rFonts w:ascii="Palatino Linotype" w:eastAsia="Times New Roman" w:hAnsi="Palatino Linotype" w:cs="Arial"/>
          <w:i/>
          <w:sz w:val="22"/>
          <w:szCs w:val="22"/>
          <w:lang w:val="es-MX" w:eastAsia="es-MX"/>
        </w:rPr>
        <w:t xml:space="preserve"> Se determine mediante resolución de autoridad competente, o</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III.</w:t>
      </w:r>
      <w:r w:rsidRPr="001C4F84">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Octavo.</w:t>
      </w:r>
      <w:r w:rsidRPr="001C4F84">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lastRenderedPageBreak/>
        <w:t>Noveno.</w:t>
      </w:r>
      <w:r w:rsidRPr="001C4F84">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b/>
          <w:i/>
          <w:sz w:val="22"/>
          <w:szCs w:val="22"/>
          <w:lang w:val="es-MX" w:eastAsia="es-MX"/>
        </w:rPr>
        <w:t>Décimo.</w:t>
      </w:r>
      <w:r w:rsidRPr="001C4F84">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r w:rsidRPr="001C4F84">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rPr>
      </w:pPr>
      <w:r w:rsidRPr="001C4F84">
        <w:rPr>
          <w:rFonts w:ascii="Palatino Linotype" w:eastAsia="Times New Roman" w:hAnsi="Palatino Linotype" w:cs="Arial"/>
          <w:b/>
          <w:i/>
          <w:sz w:val="22"/>
          <w:szCs w:val="22"/>
          <w:lang w:val="es-MX" w:eastAsia="es-MX"/>
        </w:rPr>
        <w:t>Décimo primero.</w:t>
      </w:r>
      <w:r w:rsidRPr="001C4F84">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C4F84">
        <w:rPr>
          <w:rFonts w:ascii="Palatino Linotype" w:eastAsia="Times New Roman" w:hAnsi="Palatino Linotype" w:cs="Arial"/>
          <w:b/>
          <w:i/>
          <w:sz w:val="22"/>
          <w:szCs w:val="22"/>
          <w:lang w:val="es-MX" w:eastAsia="es-MX"/>
        </w:rPr>
        <w:t xml:space="preserve"> </w:t>
      </w:r>
      <w:r w:rsidRPr="001C4F84">
        <w:rPr>
          <w:rFonts w:ascii="Palatino Linotype" w:eastAsia="Times New Roman" w:hAnsi="Palatino Linotype" w:cs="Arial"/>
          <w:i/>
          <w:sz w:val="22"/>
          <w:szCs w:val="22"/>
          <w:lang w:val="es-MX"/>
        </w:rPr>
        <w:t>(Sic)</w:t>
      </w:r>
    </w:p>
    <w:p w:rsidR="000B2B1E" w:rsidRPr="001C4F84" w:rsidRDefault="000B2B1E" w:rsidP="00A54AE4">
      <w:pPr>
        <w:spacing w:after="0" w:line="240" w:lineRule="auto"/>
        <w:ind w:left="851" w:right="902"/>
        <w:jc w:val="both"/>
        <w:rPr>
          <w:rFonts w:ascii="Palatino Linotype" w:eastAsia="Times New Roman" w:hAnsi="Palatino Linotype" w:cs="Arial"/>
          <w:i/>
          <w:sz w:val="22"/>
          <w:szCs w:val="22"/>
          <w:lang w:val="es-MX" w:eastAsia="es-MX"/>
        </w:rPr>
      </w:pPr>
    </w:p>
    <w:p w:rsidR="000B2B1E" w:rsidRPr="001C4F84" w:rsidRDefault="000B2B1E" w:rsidP="00A54AE4">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 xml:space="preserve">En este contexto, el hecho de que la información pública solicitada contenga datos personales susceptibles de ser protegidos mediante su </w:t>
      </w:r>
      <w:r w:rsidRPr="001C4F84">
        <w:rPr>
          <w:rFonts w:ascii="Palatino Linotype" w:eastAsia="Times New Roman" w:hAnsi="Palatino Linotype" w:cs="Arial"/>
          <w:b/>
          <w:sz w:val="24"/>
          <w:szCs w:val="24"/>
          <w:lang w:val="es-MX"/>
        </w:rPr>
        <w:t>versión pública</w:t>
      </w:r>
      <w:r w:rsidR="009A4DD7" w:rsidRPr="001C4F84">
        <w:rPr>
          <w:rFonts w:ascii="Palatino Linotype" w:eastAsia="Times New Roman" w:hAnsi="Palatino Linotype" w:cs="Arial"/>
          <w:b/>
          <w:sz w:val="24"/>
          <w:szCs w:val="24"/>
          <w:lang w:val="es-MX"/>
        </w:rPr>
        <w:t xml:space="preserve">; </w:t>
      </w:r>
      <w:r w:rsidRPr="001C4F84">
        <w:rPr>
          <w:rFonts w:ascii="Palatino Linotype" w:eastAsia="Times New Roman" w:hAnsi="Palatino Linotype" w:cs="Arial"/>
          <w:sz w:val="24"/>
          <w:szCs w:val="24"/>
          <w:lang w:val="es-MX"/>
        </w:rPr>
        <w:t>ello</w:t>
      </w:r>
      <w:r w:rsidR="009A4DD7" w:rsidRPr="001C4F84">
        <w:rPr>
          <w:rFonts w:ascii="Palatino Linotype" w:eastAsia="Times New Roman" w:hAnsi="Palatino Linotype" w:cs="Arial"/>
          <w:sz w:val="24"/>
          <w:szCs w:val="24"/>
          <w:lang w:val="es-MX"/>
        </w:rPr>
        <w:t>,</w:t>
      </w:r>
      <w:r w:rsidRPr="001C4F84">
        <w:rPr>
          <w:rFonts w:ascii="Palatino Linotype" w:eastAsia="Times New Roman" w:hAnsi="Palatino Linotype" w:cs="Arial"/>
          <w:sz w:val="24"/>
          <w:szCs w:val="24"/>
          <w:lang w:val="es-MX"/>
        </w:rPr>
        <w:t xml:space="preserve"> no implica que esta </w:t>
      </w:r>
      <w:r w:rsidRPr="001C4F84">
        <w:rPr>
          <w:rFonts w:ascii="Palatino Linotype" w:eastAsia="Times New Roman" w:hAnsi="Palatino Linotype" w:cs="Times New Roman"/>
          <w:sz w:val="24"/>
          <w:szCs w:val="24"/>
          <w:lang w:val="es-MX"/>
        </w:rPr>
        <w:t>circunstancia</w:t>
      </w:r>
      <w:r w:rsidRPr="001C4F84">
        <w:rPr>
          <w:rFonts w:ascii="Palatino Linotype" w:eastAsia="Times New Roman" w:hAnsi="Palatino Linotype" w:cs="Arial"/>
          <w:sz w:val="24"/>
          <w:szCs w:val="24"/>
          <w:lang w:val="es-MX"/>
        </w:rPr>
        <w:t xml:space="preserve"> opere en </w:t>
      </w:r>
      <w:r w:rsidRPr="001C4F84">
        <w:rPr>
          <w:rFonts w:ascii="Palatino Linotype" w:eastAsia="Times New Roman" w:hAnsi="Palatino Linotype" w:cs="Times New Roman"/>
          <w:sz w:val="24"/>
          <w:szCs w:val="24"/>
          <w:lang w:val="es-MX"/>
        </w:rPr>
        <w:t>automático</w:t>
      </w:r>
      <w:r w:rsidRPr="001C4F84">
        <w:rPr>
          <w:rFonts w:ascii="Palatino Linotype" w:eastAsia="Times New Roman" w:hAnsi="Palatino Linotype" w:cs="Arial"/>
          <w:sz w:val="24"/>
          <w:szCs w:val="24"/>
          <w:lang w:val="es-MX"/>
        </w:rPr>
        <w:t>, sino que es necesario que el Comité de Transparencia del</w:t>
      </w:r>
      <w:r w:rsidRPr="001C4F84">
        <w:rPr>
          <w:rFonts w:ascii="Palatino Linotype" w:eastAsia="Times New Roman" w:hAnsi="Palatino Linotype" w:cs="Arial"/>
          <w:b/>
          <w:color w:val="000000"/>
          <w:sz w:val="24"/>
          <w:szCs w:val="24"/>
          <w:lang w:val="es-MX"/>
        </w:rPr>
        <w:t xml:space="preserve"> SUJETO OBLIGADO</w:t>
      </w:r>
      <w:r w:rsidRPr="001C4F84">
        <w:rPr>
          <w:rFonts w:ascii="Palatino Linotype" w:eastAsia="Times New Roman" w:hAnsi="Palatino Linotype" w:cs="Arial"/>
          <w:b/>
          <w:sz w:val="24"/>
          <w:szCs w:val="24"/>
          <w:lang w:val="es-MX"/>
        </w:rPr>
        <w:t xml:space="preserve"> </w:t>
      </w:r>
      <w:r w:rsidRPr="001C4F84">
        <w:rPr>
          <w:rFonts w:ascii="Palatino Linotype" w:eastAsia="Times New Roman" w:hAnsi="Palatino Linotype" w:cs="Arial"/>
          <w:sz w:val="24"/>
          <w:szCs w:val="24"/>
          <w:lang w:val="es-MX"/>
        </w:rPr>
        <w:t>emita el Acuerdo de Clasificación.</w:t>
      </w:r>
    </w:p>
    <w:p w:rsidR="000B2B1E" w:rsidRPr="001C4F84" w:rsidRDefault="000B2B1E" w:rsidP="00A54AE4">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0B2B1E" w:rsidRPr="001C4F84" w:rsidRDefault="000B2B1E" w:rsidP="00106B3D">
      <w:pPr>
        <w:spacing w:after="0" w:line="360" w:lineRule="auto"/>
        <w:jc w:val="both"/>
        <w:rPr>
          <w:rFonts w:ascii="Palatino Linotype" w:eastAsia="Arial Unicode MS" w:hAnsi="Palatino Linotype" w:cs="Arial"/>
          <w:sz w:val="24"/>
          <w:szCs w:val="24"/>
          <w:lang w:val="es-ES"/>
        </w:rPr>
      </w:pPr>
      <w:r w:rsidRPr="001C4F84">
        <w:rPr>
          <w:rFonts w:ascii="Palatino Linotype" w:eastAsia="Arial Unicode MS" w:hAnsi="Palatino Linotype" w:cs="Arial"/>
          <w:sz w:val="24"/>
          <w:szCs w:val="24"/>
          <w:lang w:val="es-MX"/>
        </w:rPr>
        <w:t xml:space="preserve">Por tanto, </w:t>
      </w:r>
      <w:r w:rsidRPr="001C4F84">
        <w:rPr>
          <w:rFonts w:ascii="Palatino Linotype" w:eastAsia="Arial Unicode MS" w:hAnsi="Palatino Linotype" w:cs="Arial"/>
          <w:sz w:val="24"/>
          <w:szCs w:val="24"/>
          <w:lang w:val="es-ES"/>
        </w:rPr>
        <w:t>toda la información relativa a una persona física que le pueda hacer identificada o identificable constituye un dato personal</w:t>
      </w:r>
      <w:r w:rsidR="00106B3D" w:rsidRPr="001C4F84">
        <w:rPr>
          <w:rFonts w:ascii="Palatino Linotype" w:eastAsia="Arial Unicode MS" w:hAnsi="Palatino Linotype" w:cs="Arial"/>
          <w:sz w:val="24"/>
          <w:szCs w:val="24"/>
          <w:lang w:val="es-ES"/>
        </w:rPr>
        <w:t>,</w:t>
      </w:r>
      <w:r w:rsidRPr="001C4F84">
        <w:rPr>
          <w:rFonts w:ascii="Palatino Linotype" w:eastAsia="Arial Unicode MS" w:hAnsi="Palatino Linotype" w:cs="Arial"/>
          <w:sz w:val="24"/>
          <w:szCs w:val="24"/>
          <w:lang w:val="es-ES"/>
        </w:rPr>
        <w:t xml:space="preserve"> en términos del artículo 4, fracción XI, de la Ley de Protección de Datos Personales en Posesión de Sujetos Obligados del Estado de México y Municipios; por consiguiente, se trata de información confidencial, que debe ser protegida por </w:t>
      </w:r>
      <w:r w:rsidRPr="001C4F84">
        <w:rPr>
          <w:rFonts w:ascii="Palatino Linotype" w:eastAsia="Arial Unicode MS" w:hAnsi="Palatino Linotype" w:cs="Arial"/>
          <w:b/>
          <w:sz w:val="24"/>
          <w:szCs w:val="24"/>
          <w:lang w:val="es-MX" w:eastAsia="es-MX"/>
        </w:rPr>
        <w:t>EL SUJETO OBLIGADO</w:t>
      </w:r>
      <w:r w:rsidRPr="001C4F84">
        <w:rPr>
          <w:rFonts w:ascii="Palatino Linotype" w:eastAsia="Arial Unicode MS" w:hAnsi="Palatino Linotype" w:cs="Arial"/>
          <w:sz w:val="24"/>
          <w:szCs w:val="24"/>
          <w:lang w:val="es-ES"/>
        </w:rPr>
        <w:t xml:space="preserve">. </w:t>
      </w:r>
    </w:p>
    <w:p w:rsidR="000B2B1E" w:rsidRPr="001C4F84" w:rsidRDefault="000B2B1E" w:rsidP="00A54AE4">
      <w:pPr>
        <w:autoSpaceDE w:val="0"/>
        <w:autoSpaceDN w:val="0"/>
        <w:adjustRightInd w:val="0"/>
        <w:spacing w:after="0" w:line="360" w:lineRule="auto"/>
        <w:jc w:val="both"/>
        <w:rPr>
          <w:rFonts w:ascii="Palatino Linotype" w:eastAsia="Arial Unicode MS" w:hAnsi="Palatino Linotype" w:cs="Arial"/>
          <w:sz w:val="24"/>
          <w:szCs w:val="24"/>
          <w:lang w:val="es-ES"/>
        </w:rPr>
      </w:pPr>
    </w:p>
    <w:p w:rsidR="000B2B1E" w:rsidRPr="001C4F84" w:rsidRDefault="000B2B1E" w:rsidP="00A54AE4">
      <w:pPr>
        <w:autoSpaceDE w:val="0"/>
        <w:autoSpaceDN w:val="0"/>
        <w:adjustRightInd w:val="0"/>
        <w:spacing w:after="0" w:line="360" w:lineRule="auto"/>
        <w:jc w:val="both"/>
        <w:rPr>
          <w:rFonts w:ascii="Palatino Linotype" w:eastAsia="Times New Roman" w:hAnsi="Palatino Linotype" w:cs="Arial"/>
          <w:sz w:val="24"/>
          <w:szCs w:val="24"/>
          <w:lang w:val="es-ES"/>
        </w:rPr>
      </w:pPr>
      <w:r w:rsidRPr="001C4F84">
        <w:rPr>
          <w:rFonts w:ascii="Palatino Linotype" w:eastAsia="Times New Roman" w:hAnsi="Palatino Linotype" w:cs="Arial"/>
          <w:sz w:val="24"/>
          <w:szCs w:val="24"/>
          <w:lang w:val="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B2B1E" w:rsidRPr="001C4F84" w:rsidRDefault="000B2B1E" w:rsidP="00A54AE4">
      <w:pPr>
        <w:autoSpaceDE w:val="0"/>
        <w:autoSpaceDN w:val="0"/>
        <w:adjustRightInd w:val="0"/>
        <w:spacing w:after="0" w:line="240" w:lineRule="auto"/>
        <w:jc w:val="both"/>
        <w:rPr>
          <w:rFonts w:ascii="Palatino Linotype" w:eastAsia="Times New Roman" w:hAnsi="Palatino Linotype" w:cs="Arial"/>
          <w:sz w:val="24"/>
          <w:szCs w:val="24"/>
          <w:lang w:val="es-ES"/>
        </w:rPr>
      </w:pPr>
    </w:p>
    <w:p w:rsidR="000B2B1E" w:rsidRPr="001C4F84" w:rsidRDefault="000B2B1E" w:rsidP="00A54AE4">
      <w:pPr>
        <w:spacing w:after="0" w:line="240" w:lineRule="auto"/>
        <w:ind w:left="851" w:right="901"/>
        <w:jc w:val="both"/>
        <w:rPr>
          <w:rFonts w:ascii="Palatino Linotype" w:eastAsia="Times New Roman" w:hAnsi="Palatino Linotype" w:cs="Arial"/>
          <w:b/>
          <w:i/>
          <w:sz w:val="22"/>
          <w:szCs w:val="24"/>
          <w:lang w:val="es-MX" w:eastAsia="es-MX"/>
        </w:rPr>
      </w:pPr>
      <w:r w:rsidRPr="001C4F84">
        <w:rPr>
          <w:rFonts w:ascii="Palatino Linotype" w:eastAsia="Times New Roman" w:hAnsi="Palatino Linotype" w:cs="Arial"/>
          <w:b/>
          <w:i/>
          <w:sz w:val="22"/>
          <w:szCs w:val="24"/>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C4F84">
        <w:rPr>
          <w:rFonts w:ascii="Palatino Linotype" w:eastAsia="Times New Roman" w:hAnsi="Palatino Linotype" w:cs="Arial"/>
          <w:i/>
          <w:sz w:val="22"/>
          <w:szCs w:val="24"/>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1C4F84">
        <w:rPr>
          <w:rFonts w:ascii="Palatino Linotype" w:eastAsia="Times New Roman" w:hAnsi="Palatino Linotype" w:cs="Arial"/>
          <w:b/>
          <w:i/>
          <w:sz w:val="22"/>
          <w:szCs w:val="24"/>
          <w:lang w:val="es-MX" w:eastAsia="es-MX"/>
        </w:rPr>
        <w:t>"</w:t>
      </w:r>
    </w:p>
    <w:p w:rsidR="000B2B1E" w:rsidRPr="001C4F84" w:rsidRDefault="000B2B1E" w:rsidP="00A54AE4">
      <w:pPr>
        <w:spacing w:after="0" w:line="240" w:lineRule="auto"/>
        <w:jc w:val="both"/>
        <w:rPr>
          <w:rFonts w:ascii="Palatino Linotype" w:eastAsia="Times New Roman" w:hAnsi="Palatino Linotype" w:cs="Arial"/>
          <w:i/>
          <w:sz w:val="24"/>
          <w:szCs w:val="24"/>
          <w:lang w:val="es-MX" w:eastAsia="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eastAsia="es-MX"/>
        </w:rPr>
      </w:pPr>
      <w:r w:rsidRPr="001C4F84">
        <w:rPr>
          <w:rFonts w:ascii="Palatino Linotype" w:eastAsia="Times New Roman" w:hAnsi="Palatino Linotype" w:cs="Arial"/>
          <w:sz w:val="24"/>
          <w:szCs w:val="24"/>
        </w:rPr>
        <w:t xml:space="preserve">Por ende, en el presente caso, </w:t>
      </w:r>
      <w:r w:rsidRPr="001C4F84">
        <w:rPr>
          <w:rFonts w:ascii="Palatino Linotype" w:eastAsia="Times New Roman" w:hAnsi="Palatino Linotype" w:cs="Arial"/>
          <w:b/>
          <w:sz w:val="24"/>
          <w:szCs w:val="24"/>
        </w:rPr>
        <w:t>EL SUJETO OBLIGADO</w:t>
      </w:r>
      <w:r w:rsidRPr="001C4F84">
        <w:rPr>
          <w:rFonts w:ascii="Palatino Linotype" w:eastAsia="Times New Roman" w:hAnsi="Palatino Linotype" w:cs="Arial"/>
          <w:sz w:val="24"/>
          <w:szCs w:val="24"/>
        </w:rPr>
        <w:t xml:space="preserve"> debe </w:t>
      </w:r>
      <w:r w:rsidRPr="001C4F84">
        <w:rPr>
          <w:rFonts w:ascii="Palatino Linotype" w:eastAsia="Times New Roman" w:hAnsi="Palatino Linotype" w:cs="Arial"/>
          <w:sz w:val="24"/>
          <w:szCs w:val="24"/>
          <w:lang w:val="es-MX" w:eastAsia="es-MX"/>
        </w:rPr>
        <w:t xml:space="preserve">atender las disposiciones en materia de protección de datos, a fin de salvaguardar los datos de particulares y </w:t>
      </w:r>
      <w:r w:rsidR="00106B3D" w:rsidRPr="001C4F84">
        <w:rPr>
          <w:rFonts w:ascii="Palatino Linotype" w:eastAsia="Times New Roman" w:hAnsi="Palatino Linotype" w:cs="Arial"/>
          <w:sz w:val="24"/>
          <w:szCs w:val="24"/>
          <w:lang w:val="es-MX" w:eastAsia="es-MX"/>
        </w:rPr>
        <w:t>realizar correctamente la versión pública, acompañado</w:t>
      </w:r>
      <w:r w:rsidR="009179A6" w:rsidRPr="001C4F84">
        <w:rPr>
          <w:rFonts w:ascii="Palatino Linotype" w:eastAsia="Times New Roman" w:hAnsi="Palatino Linotype" w:cs="Arial"/>
          <w:sz w:val="24"/>
          <w:szCs w:val="24"/>
          <w:lang w:val="es-MX" w:eastAsia="es-MX"/>
        </w:rPr>
        <w:t>la</w:t>
      </w:r>
      <w:r w:rsidR="00106B3D" w:rsidRPr="001C4F84">
        <w:rPr>
          <w:rFonts w:ascii="Palatino Linotype" w:eastAsia="Times New Roman" w:hAnsi="Palatino Linotype" w:cs="Arial"/>
          <w:sz w:val="24"/>
          <w:szCs w:val="24"/>
          <w:lang w:val="es-MX" w:eastAsia="es-MX"/>
        </w:rPr>
        <w:t xml:space="preserve"> con </w:t>
      </w:r>
      <w:r w:rsidRPr="001C4F84">
        <w:rPr>
          <w:rFonts w:ascii="Palatino Linotype" w:eastAsia="Times New Roman" w:hAnsi="Palatino Linotype" w:cs="Arial"/>
          <w:sz w:val="24"/>
          <w:szCs w:val="24"/>
          <w:lang w:val="es-MX" w:eastAsia="es-MX"/>
        </w:rPr>
        <w:t xml:space="preserve">el debido Acuerdo que sustente la clasificación que se genere, ya que ésta no se da por el simple mandato de la Ley, sino que es necesario que </w:t>
      </w:r>
      <w:r w:rsidRPr="001C4F84">
        <w:rPr>
          <w:rFonts w:ascii="Palatino Linotype" w:eastAsia="Times New Roman" w:hAnsi="Palatino Linotype" w:cs="Arial"/>
          <w:b/>
          <w:sz w:val="24"/>
          <w:szCs w:val="24"/>
          <w:lang w:val="es-MX" w:eastAsia="es-MX"/>
        </w:rPr>
        <w:t>EL SUJETO OBLIGADO</w:t>
      </w:r>
      <w:r w:rsidRPr="001C4F84">
        <w:rPr>
          <w:rFonts w:ascii="Palatino Linotype" w:eastAsia="Times New Roman" w:hAnsi="Palatino Linotype" w:cs="Arial"/>
          <w:sz w:val="24"/>
          <w:szCs w:val="24"/>
          <w:lang w:val="es-MX" w:eastAsia="es-MX"/>
        </w:rPr>
        <w:t xml:space="preserve"> cuando clasifique un </w:t>
      </w:r>
      <w:r w:rsidRPr="001C4F84">
        <w:rPr>
          <w:rFonts w:ascii="Palatino Linotype" w:eastAsia="Times New Roman" w:hAnsi="Palatino Linotype" w:cs="Arial"/>
          <w:sz w:val="24"/>
          <w:szCs w:val="24"/>
          <w:lang w:val="es-MX" w:eastAsia="es-MX"/>
        </w:rPr>
        <w:lastRenderedPageBreak/>
        <w:t xml:space="preserve">documento, ya sea en todo o en parte, debe atender lo dispuesto por la Ley de la materia, siendo que dicha clasificación es un trabajo en conjunto tanto de los Servidores Públicos Habilitados, de las Unidades de Transparencia y del Comité de Transparencia del </w:t>
      </w:r>
      <w:r w:rsidRPr="001C4F84">
        <w:rPr>
          <w:rFonts w:ascii="Palatino Linotype" w:eastAsia="Times New Roman" w:hAnsi="Palatino Linotype" w:cs="Arial"/>
          <w:b/>
          <w:sz w:val="24"/>
          <w:szCs w:val="24"/>
          <w:lang w:val="es-MX" w:eastAsia="es-MX"/>
        </w:rPr>
        <w:t>SUJETO OBLIGADO</w:t>
      </w:r>
      <w:r w:rsidRPr="001C4F84">
        <w:rPr>
          <w:rFonts w:ascii="Palatino Linotype" w:eastAsia="Times New Roman" w:hAnsi="Palatino Linotype" w:cs="Arial"/>
          <w:sz w:val="24"/>
          <w:szCs w:val="24"/>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0B2B1E" w:rsidRPr="001C4F84" w:rsidRDefault="000B2B1E" w:rsidP="00A54AE4">
      <w:pPr>
        <w:spacing w:after="0" w:line="360" w:lineRule="auto"/>
        <w:jc w:val="both"/>
        <w:rPr>
          <w:rFonts w:ascii="Palatino Linotype" w:eastAsia="Times New Roman" w:hAnsi="Palatino Linotype" w:cs="Arial"/>
          <w:sz w:val="24"/>
          <w:szCs w:val="24"/>
          <w:lang w:val="es-MX" w:eastAsia="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Calibri" w:hAnsi="Palatino Linotype" w:cs="Times New Roman"/>
          <w:sz w:val="24"/>
          <w:szCs w:val="24"/>
          <w:lang w:val="es-MX"/>
        </w:rPr>
        <w:t xml:space="preserve">Así, es que </w:t>
      </w:r>
      <w:r w:rsidRPr="001C4F84">
        <w:rPr>
          <w:rFonts w:ascii="Palatino Linotype" w:eastAsia="Calibri" w:hAnsi="Palatino Linotype" w:cs="Times New Roman"/>
          <w:b/>
          <w:sz w:val="24"/>
          <w:szCs w:val="24"/>
          <w:lang w:val="es-MX"/>
        </w:rPr>
        <w:t>EL SUJETO OBLIGADO</w:t>
      </w:r>
      <w:r w:rsidRPr="001C4F84">
        <w:rPr>
          <w:rFonts w:ascii="Palatino Linotype" w:eastAsia="Calibri" w:hAnsi="Palatino Linotype" w:cs="Times New Roman"/>
          <w:sz w:val="24"/>
          <w:szCs w:val="24"/>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w:t>
      </w:r>
      <w:r w:rsidR="00106B3D" w:rsidRPr="001C4F84">
        <w:rPr>
          <w:rFonts w:ascii="Palatino Linotype" w:eastAsia="Calibri" w:hAnsi="Palatino Linotype" w:cs="Times New Roman"/>
          <w:sz w:val="24"/>
          <w:szCs w:val="24"/>
          <w:lang w:val="es-MX"/>
        </w:rPr>
        <w:t>;</w:t>
      </w:r>
      <w:r w:rsidRPr="001C4F84">
        <w:rPr>
          <w:rFonts w:ascii="Palatino Linotype" w:eastAsia="Calibri" w:hAnsi="Palatino Linotype" w:cs="Times New Roman"/>
          <w:sz w:val="24"/>
          <w:szCs w:val="24"/>
          <w:lang w:val="es-MX"/>
        </w:rPr>
        <w:t xml:space="preserve"> así como</w:t>
      </w:r>
      <w:r w:rsidR="00106B3D" w:rsidRPr="001C4F84">
        <w:rPr>
          <w:rFonts w:ascii="Palatino Linotype" w:eastAsia="Calibri" w:hAnsi="Palatino Linotype" w:cs="Times New Roman"/>
          <w:sz w:val="24"/>
          <w:szCs w:val="24"/>
          <w:lang w:val="es-MX"/>
        </w:rPr>
        <w:t>,</w:t>
      </w:r>
      <w:r w:rsidRPr="001C4F84">
        <w:rPr>
          <w:rFonts w:ascii="Palatino Linotype" w:eastAsia="Calibri" w:hAnsi="Palatino Linotype" w:cs="Times New Roman"/>
          <w:sz w:val="24"/>
          <w:szCs w:val="24"/>
          <w:lang w:val="es-MX"/>
        </w:rPr>
        <w:t xml:space="preserve"> para la elaboración de Versiones Públicas; máxime que</w:t>
      </w:r>
      <w:r w:rsidR="00106B3D" w:rsidRPr="001C4F84">
        <w:rPr>
          <w:rFonts w:ascii="Palatino Linotype" w:eastAsia="Calibri" w:hAnsi="Palatino Linotype" w:cs="Times New Roman"/>
          <w:sz w:val="24"/>
          <w:szCs w:val="24"/>
          <w:lang w:val="es-MX"/>
        </w:rPr>
        <w:t>,</w:t>
      </w:r>
      <w:r w:rsidRPr="001C4F84">
        <w:rPr>
          <w:rFonts w:ascii="Palatino Linotype" w:eastAsia="Calibri" w:hAnsi="Palatino Linotype" w:cs="Times New Roman"/>
          <w:sz w:val="24"/>
          <w:szCs w:val="24"/>
          <w:lang w:val="es-MX"/>
        </w:rPr>
        <w:t xml:space="preserve"> de conformidad con lo establecido en las Leyes y Lineamientos citados, para fundar la clasificación de la información se debe señalar el artículo, fracción, inciso, párrafo o numeral de la Ley que expresamente le otorga el carácter de confidencial, pues</w:t>
      </w:r>
      <w:r w:rsidRPr="001C4F84">
        <w:rPr>
          <w:rFonts w:ascii="Palatino Linotype" w:eastAsia="Times New Roman" w:hAnsi="Palatino Linotype" w:cs="Arial"/>
          <w:sz w:val="24"/>
          <w:szCs w:val="24"/>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lastRenderedPageBreak/>
        <w:t>Lo anterior, atiendo lo señalado en el artículo 149 de la Ley de Transparencia Local vigente, cuyo contenido es de la literalidad siguiente:</w:t>
      </w:r>
    </w:p>
    <w:p w:rsidR="000B2B1E" w:rsidRPr="001C4F84" w:rsidRDefault="000B2B1E" w:rsidP="00A54AE4">
      <w:pPr>
        <w:spacing w:after="0" w:line="240" w:lineRule="auto"/>
        <w:jc w:val="both"/>
        <w:rPr>
          <w:rFonts w:ascii="Palatino Linotype" w:eastAsia="Times New Roman" w:hAnsi="Palatino Linotype" w:cs="Times New Roman"/>
          <w:color w:val="000000"/>
          <w:sz w:val="24"/>
          <w:szCs w:val="24"/>
          <w:lang w:val="es-MX"/>
        </w:rPr>
      </w:pPr>
    </w:p>
    <w:p w:rsidR="000B2B1E" w:rsidRPr="001C4F84" w:rsidRDefault="000B2B1E" w:rsidP="00A54AE4">
      <w:pPr>
        <w:spacing w:after="0" w:line="240" w:lineRule="auto"/>
        <w:ind w:left="993" w:right="1041"/>
        <w:jc w:val="both"/>
        <w:rPr>
          <w:rFonts w:ascii="Palatino Linotype" w:eastAsia="Times New Roman" w:hAnsi="Palatino Linotype" w:cs="Times New Roman"/>
          <w:i/>
          <w:sz w:val="22"/>
          <w:szCs w:val="22"/>
          <w:lang w:val="es-MX"/>
        </w:rPr>
      </w:pPr>
      <w:r w:rsidRPr="001C4F84">
        <w:rPr>
          <w:rFonts w:ascii="Palatino Linotype" w:eastAsia="Times New Roman" w:hAnsi="Palatino Linotype" w:cs="Times New Roman"/>
          <w:i/>
          <w:color w:val="000000"/>
          <w:sz w:val="22"/>
          <w:szCs w:val="22"/>
          <w:lang w:val="es-MX"/>
        </w:rPr>
        <w:t>“</w:t>
      </w:r>
      <w:r w:rsidRPr="001C4F84">
        <w:rPr>
          <w:rFonts w:ascii="Palatino Linotype" w:eastAsia="Times New Roman" w:hAnsi="Palatino Linotype" w:cs="Times New Roman"/>
          <w:b/>
          <w:i/>
          <w:sz w:val="22"/>
          <w:szCs w:val="22"/>
          <w:lang w:val="es-MX"/>
        </w:rPr>
        <w:t>Artículo 149.</w:t>
      </w:r>
      <w:r w:rsidRPr="001C4F84">
        <w:rPr>
          <w:rFonts w:ascii="Palatino Linotype" w:eastAsia="Times New Roman" w:hAnsi="Palatino Linotype" w:cs="Times New Roman"/>
          <w:i/>
          <w:sz w:val="22"/>
          <w:szCs w:val="22"/>
          <w:lang w:val="es-MX"/>
        </w:rPr>
        <w:t xml:space="preserve"> El </w:t>
      </w:r>
      <w:r w:rsidRPr="001C4F84">
        <w:rPr>
          <w:rFonts w:ascii="Palatino Linotype" w:eastAsia="Times New Roman" w:hAnsi="Palatino Linotype" w:cs="Times New Roman"/>
          <w:b/>
          <w:i/>
          <w:sz w:val="22"/>
          <w:szCs w:val="22"/>
          <w:lang w:val="es-MX"/>
        </w:rPr>
        <w:t>acuerdo que clasifique la información como confidencial</w:t>
      </w:r>
      <w:r w:rsidRPr="001C4F84">
        <w:rPr>
          <w:rFonts w:ascii="Palatino Linotype" w:eastAsia="Times New Roman" w:hAnsi="Palatino Linotype" w:cs="Times New Roman"/>
          <w:i/>
          <w:sz w:val="22"/>
          <w:szCs w:val="22"/>
          <w:lang w:val="es-MX"/>
        </w:rPr>
        <w:t xml:space="preserve"> deberá contener un razonamiento lógico en el que demuestre que la información se encuentra en alguna o algunas de las hipótesis previstas en la presente Ley.”</w:t>
      </w:r>
    </w:p>
    <w:p w:rsidR="000B2B1E" w:rsidRPr="001C4F84" w:rsidRDefault="000B2B1E" w:rsidP="00A54AE4">
      <w:pPr>
        <w:spacing w:after="0" w:line="240" w:lineRule="auto"/>
        <w:jc w:val="both"/>
        <w:rPr>
          <w:rFonts w:ascii="Palatino Linotype" w:eastAsia="Times New Roman" w:hAnsi="Palatino Linotype" w:cs="Arial"/>
          <w:sz w:val="24"/>
          <w:szCs w:val="24"/>
          <w:lang w:val="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p>
    <w:p w:rsidR="000B2B1E" w:rsidRPr="001C4F84" w:rsidRDefault="000B2B1E" w:rsidP="00A54AE4">
      <w:pPr>
        <w:spacing w:after="0" w:line="360" w:lineRule="auto"/>
        <w:contextualSpacing/>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0B2B1E" w:rsidRPr="001C4F84" w:rsidRDefault="000B2B1E" w:rsidP="00A54AE4">
      <w:pPr>
        <w:spacing w:after="0" w:line="240" w:lineRule="auto"/>
        <w:contextualSpacing/>
        <w:jc w:val="both"/>
        <w:rPr>
          <w:rFonts w:ascii="Palatino Linotype" w:eastAsia="Times New Roman" w:hAnsi="Palatino Linotype" w:cs="Arial"/>
          <w:sz w:val="24"/>
          <w:szCs w:val="24"/>
          <w:lang w:val="es-MX"/>
        </w:rPr>
      </w:pPr>
    </w:p>
    <w:p w:rsidR="000B2B1E" w:rsidRPr="001C4F84" w:rsidRDefault="000B2B1E" w:rsidP="00A54AE4">
      <w:pPr>
        <w:spacing w:after="0" w:line="240" w:lineRule="auto"/>
        <w:ind w:left="851" w:right="901"/>
        <w:jc w:val="both"/>
        <w:rPr>
          <w:rFonts w:ascii="Palatino Linotype" w:eastAsia="Times New Roman" w:hAnsi="Palatino Linotype" w:cs="Arial"/>
          <w:i/>
          <w:sz w:val="22"/>
          <w:szCs w:val="24"/>
          <w:lang w:val="es-MX"/>
        </w:rPr>
      </w:pPr>
      <w:r w:rsidRPr="001C4F84">
        <w:rPr>
          <w:rFonts w:ascii="Palatino Linotype" w:eastAsia="Times New Roman" w:hAnsi="Palatino Linotype" w:cs="Arial"/>
          <w:i/>
          <w:sz w:val="22"/>
          <w:szCs w:val="24"/>
          <w:lang w:val="es-MX"/>
        </w:rPr>
        <w:t>“</w:t>
      </w:r>
      <w:r w:rsidRPr="001C4F84">
        <w:rPr>
          <w:rFonts w:ascii="Palatino Linotype" w:eastAsia="Times New Roman" w:hAnsi="Palatino Linotype" w:cs="Arial"/>
          <w:b/>
          <w:i/>
          <w:sz w:val="22"/>
          <w:szCs w:val="24"/>
          <w:lang w:val="es-MX"/>
        </w:rPr>
        <w:t xml:space="preserve">FUNDAMENTACIÓN Y MOTIVACIÓN. </w:t>
      </w:r>
      <w:r w:rsidRPr="001C4F84">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B2B1E" w:rsidRPr="001C4F84" w:rsidRDefault="000B2B1E" w:rsidP="00A54AE4">
      <w:pPr>
        <w:spacing w:after="0" w:line="240" w:lineRule="auto"/>
        <w:ind w:left="851" w:right="899"/>
        <w:contextualSpacing/>
        <w:jc w:val="both"/>
        <w:rPr>
          <w:rFonts w:ascii="Palatino Linotype" w:eastAsia="Times New Roman" w:hAnsi="Palatino Linotype" w:cs="Arial"/>
          <w:i/>
          <w:sz w:val="22"/>
          <w:szCs w:val="24"/>
          <w:lang w:val="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B2B1E" w:rsidRPr="001C4F84" w:rsidRDefault="000B2B1E" w:rsidP="00A54AE4">
      <w:pPr>
        <w:spacing w:after="0" w:line="240" w:lineRule="auto"/>
        <w:jc w:val="both"/>
        <w:rPr>
          <w:rFonts w:ascii="Palatino Linotype" w:eastAsia="Times New Roman" w:hAnsi="Palatino Linotype" w:cs="Arial"/>
          <w:sz w:val="24"/>
          <w:szCs w:val="24"/>
          <w:lang w:val="es-MX"/>
        </w:rPr>
      </w:pPr>
    </w:p>
    <w:p w:rsidR="000B2B1E" w:rsidRPr="001C4F84" w:rsidRDefault="000B2B1E" w:rsidP="00A54AE4">
      <w:pPr>
        <w:spacing w:after="0" w:line="240" w:lineRule="auto"/>
        <w:ind w:left="851" w:right="901"/>
        <w:jc w:val="both"/>
        <w:rPr>
          <w:rFonts w:ascii="Palatino Linotype" w:eastAsia="Times New Roman" w:hAnsi="Palatino Linotype" w:cs="Arial"/>
          <w:i/>
          <w:sz w:val="22"/>
          <w:szCs w:val="24"/>
          <w:lang w:val="es-MX"/>
        </w:rPr>
      </w:pPr>
      <w:r w:rsidRPr="001C4F84">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1C4F84">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1C4F84">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C4F84">
        <w:rPr>
          <w:rFonts w:ascii="Palatino Linotype" w:eastAsia="Times New Roman" w:hAnsi="Palatino Linotype" w:cs="Arial"/>
          <w:i/>
          <w:sz w:val="22"/>
          <w:szCs w:val="24"/>
          <w:lang w:val="es-MX"/>
        </w:rPr>
        <w:t xml:space="preserve">. Por tanto, </w:t>
      </w:r>
      <w:r w:rsidRPr="001C4F84">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1C4F84">
        <w:rPr>
          <w:rFonts w:ascii="Palatino Linotype" w:eastAsia="Times New Roman" w:hAnsi="Palatino Linotype" w:cs="Arial"/>
          <w:i/>
          <w:sz w:val="22"/>
          <w:szCs w:val="24"/>
          <w:lang w:val="es-MX"/>
        </w:rPr>
        <w:t>, que impida la finalidad del conocimiento, comprobación y defensa pertinente</w:t>
      </w:r>
      <w:r w:rsidRPr="001C4F84">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C4F84">
        <w:rPr>
          <w:rFonts w:ascii="Palatino Linotype" w:eastAsia="Times New Roman" w:hAnsi="Palatino Linotype" w:cs="Arial"/>
          <w:i/>
          <w:sz w:val="22"/>
          <w:szCs w:val="24"/>
          <w:lang w:val="es-MX"/>
        </w:rPr>
        <w:t>.”(Sic)</w:t>
      </w:r>
    </w:p>
    <w:p w:rsidR="000B2B1E" w:rsidRPr="001C4F84" w:rsidRDefault="000B2B1E" w:rsidP="00A54AE4">
      <w:pPr>
        <w:spacing w:after="0" w:line="240" w:lineRule="auto"/>
        <w:ind w:left="851" w:right="899"/>
        <w:contextualSpacing/>
        <w:jc w:val="both"/>
        <w:rPr>
          <w:rFonts w:ascii="Palatino Linotype" w:eastAsia="Times New Roman" w:hAnsi="Palatino Linotype" w:cs="Arial"/>
          <w:i/>
          <w:sz w:val="22"/>
          <w:szCs w:val="24"/>
          <w:lang w:val="es-MX"/>
        </w:rPr>
      </w:pP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B2B1E" w:rsidRPr="001C4F84" w:rsidRDefault="000B2B1E" w:rsidP="00A54AE4">
      <w:pPr>
        <w:spacing w:after="0" w:line="360" w:lineRule="auto"/>
        <w:jc w:val="both"/>
        <w:rPr>
          <w:rFonts w:ascii="Palatino Linotype" w:eastAsia="Times New Roman" w:hAnsi="Palatino Linotype" w:cs="Arial"/>
          <w:sz w:val="24"/>
          <w:szCs w:val="24"/>
          <w:lang w:val="es-MX"/>
        </w:rPr>
      </w:pPr>
    </w:p>
    <w:p w:rsidR="000B2B1E" w:rsidRPr="001C4F84" w:rsidRDefault="000B2B1E" w:rsidP="00A54AE4">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1C4F84">
        <w:rPr>
          <w:rFonts w:ascii="Palatino Linotype" w:eastAsia="Times New Roman" w:hAnsi="Palatino Linotype" w:cs="Arial"/>
          <w:sz w:val="24"/>
          <w:szCs w:val="24"/>
          <w:lang w:val="es-MX"/>
        </w:rPr>
        <w:t xml:space="preserve">En el caso específico, la </w:t>
      </w:r>
      <w:r w:rsidRPr="001C4F84">
        <w:rPr>
          <w:rFonts w:ascii="Palatino Linotype" w:eastAsia="Times New Roman" w:hAnsi="Palatino Linotype" w:cs="Times New Roman"/>
          <w:sz w:val="24"/>
          <w:szCs w:val="24"/>
          <w:lang w:val="es-MX"/>
        </w:rPr>
        <w:t>información</w:t>
      </w:r>
      <w:r w:rsidRPr="001C4F84">
        <w:rPr>
          <w:rFonts w:ascii="Palatino Linotype" w:eastAsia="Times New Roman" w:hAnsi="Palatino Linotype" w:cs="Arial"/>
          <w:sz w:val="24"/>
          <w:szCs w:val="24"/>
          <w:lang w:val="es-MX"/>
        </w:rPr>
        <w:t xml:space="preserve"> solicitada contiene datos personales, que de hacerse públicos afectarían la intimidad y vida privada de determinadas personas; es por ello</w:t>
      </w:r>
      <w:r w:rsidR="00106B3D" w:rsidRPr="001C4F84">
        <w:rPr>
          <w:rFonts w:ascii="Palatino Linotype" w:eastAsia="Times New Roman" w:hAnsi="Palatino Linotype" w:cs="Arial"/>
          <w:sz w:val="24"/>
          <w:szCs w:val="24"/>
          <w:lang w:val="es-MX"/>
        </w:rPr>
        <w:t>,</w:t>
      </w:r>
      <w:r w:rsidRPr="001C4F84">
        <w:rPr>
          <w:rFonts w:ascii="Palatino Linotype" w:eastAsia="Times New Roman" w:hAnsi="Palatino Linotype" w:cs="Arial"/>
          <w:sz w:val="24"/>
          <w:szCs w:val="24"/>
          <w:lang w:val="es-MX"/>
        </w:rPr>
        <w:t xml:space="preserve"> que deben testarse </w:t>
      </w:r>
      <w:r w:rsidR="00106B3D" w:rsidRPr="001C4F84">
        <w:rPr>
          <w:rFonts w:ascii="Palatino Linotype" w:eastAsia="Times New Roman" w:hAnsi="Palatino Linotype" w:cs="Arial"/>
          <w:sz w:val="24"/>
          <w:szCs w:val="24"/>
          <w:lang w:val="es-MX"/>
        </w:rPr>
        <w:t xml:space="preserve">correctamente </w:t>
      </w:r>
      <w:r w:rsidRPr="001C4F84">
        <w:rPr>
          <w:rFonts w:ascii="Palatino Linotype" w:eastAsia="Times New Roman" w:hAnsi="Palatino Linotype" w:cs="Arial"/>
          <w:sz w:val="24"/>
          <w:szCs w:val="24"/>
          <w:lang w:val="es-MX"/>
        </w:rPr>
        <w:t xml:space="preserve">al momento de la elaboración de versiones </w:t>
      </w:r>
      <w:r w:rsidRPr="001C4F84">
        <w:rPr>
          <w:rFonts w:ascii="Palatino Linotype" w:eastAsia="Times New Roman" w:hAnsi="Palatino Linotype" w:cs="Arial"/>
          <w:sz w:val="24"/>
          <w:szCs w:val="24"/>
          <w:lang w:val="es-MX"/>
        </w:rPr>
        <w:lastRenderedPageBreak/>
        <w:t>públicas.</w:t>
      </w:r>
    </w:p>
    <w:p w:rsidR="000B2B1E" w:rsidRPr="001C4F84" w:rsidRDefault="000B2B1E" w:rsidP="00A54AE4">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0B2B1E" w:rsidRPr="001C4F84" w:rsidRDefault="000B2B1E" w:rsidP="00A54AE4">
      <w:pPr>
        <w:spacing w:after="0" w:line="360" w:lineRule="auto"/>
        <w:ind w:right="49"/>
        <w:jc w:val="both"/>
        <w:rPr>
          <w:rFonts w:ascii="Palatino Linotype" w:hAnsi="Palatino Linotype" w:cs="Arial"/>
          <w:sz w:val="24"/>
          <w:szCs w:val="24"/>
        </w:rPr>
      </w:pPr>
      <w:r w:rsidRPr="001C4F84">
        <w:rPr>
          <w:rFonts w:ascii="Palatino Linotype" w:hAnsi="Palatino Linotype" w:cs="Arial"/>
          <w:sz w:val="24"/>
          <w:szCs w:val="24"/>
        </w:rPr>
        <w:t xml:space="preserve">Consecuentemente, la entrega de documentos, en su versión pública, debe acompañarse necesariamente del Acuerdo del Comité de Transparencia que la sustente, en el que se expongan los fundamentos y razonamientos que llevaron al </w:t>
      </w:r>
      <w:r w:rsidRPr="001C4F84">
        <w:rPr>
          <w:rFonts w:ascii="Palatino Linotype" w:hAnsi="Palatino Linotype" w:cs="Arial"/>
          <w:b/>
          <w:sz w:val="24"/>
          <w:szCs w:val="24"/>
        </w:rPr>
        <w:t>SUJETO OBLIGADO</w:t>
      </w:r>
      <w:r w:rsidRPr="001C4F84">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A03338" w:rsidRPr="001C4F84" w:rsidRDefault="00A03338" w:rsidP="00A54AE4">
      <w:pPr>
        <w:spacing w:after="0" w:line="360" w:lineRule="auto"/>
        <w:jc w:val="both"/>
        <w:rPr>
          <w:rFonts w:ascii="Palatino Linotype" w:hAnsi="Palatino Linotype" w:cs="Arial"/>
          <w:color w:val="000000"/>
          <w:sz w:val="24"/>
          <w:szCs w:val="24"/>
        </w:rPr>
      </w:pPr>
    </w:p>
    <w:p w:rsidR="00106B3D" w:rsidRPr="001C4F84" w:rsidRDefault="00CA0C07" w:rsidP="00106B3D">
      <w:pPr>
        <w:spacing w:after="0" w:line="360" w:lineRule="auto"/>
        <w:jc w:val="both"/>
        <w:rPr>
          <w:rFonts w:ascii="Palatino Linotype" w:hAnsi="Palatino Linotype"/>
          <w:sz w:val="24"/>
          <w:szCs w:val="24"/>
        </w:rPr>
      </w:pPr>
      <w:r w:rsidRPr="001C4F84">
        <w:rPr>
          <w:rFonts w:ascii="Palatino Linotype" w:hAnsi="Palatino Linotype" w:cs="Arial"/>
          <w:color w:val="000000"/>
          <w:sz w:val="24"/>
          <w:szCs w:val="24"/>
        </w:rPr>
        <w:t xml:space="preserve">Finalmente, </w:t>
      </w:r>
      <w:r w:rsidR="00EF03DB" w:rsidRPr="001C4F84">
        <w:rPr>
          <w:rFonts w:ascii="Palatino Linotype" w:hAnsi="Palatino Linotype" w:cs="Arial"/>
          <w:color w:val="000000"/>
          <w:sz w:val="24"/>
          <w:szCs w:val="24"/>
        </w:rPr>
        <w:t xml:space="preserve">es importante señalar que en razón de que </w:t>
      </w:r>
      <w:r w:rsidR="00EF03DB" w:rsidRPr="001C4F84">
        <w:rPr>
          <w:rFonts w:ascii="Palatino Linotype" w:hAnsi="Palatino Linotype" w:cs="Arial"/>
          <w:b/>
          <w:color w:val="000000"/>
          <w:sz w:val="24"/>
          <w:szCs w:val="24"/>
        </w:rPr>
        <w:t xml:space="preserve">EL SUJETO OBLIGADO </w:t>
      </w:r>
      <w:r w:rsidR="00EF03DB" w:rsidRPr="001C4F84">
        <w:rPr>
          <w:rFonts w:ascii="Palatino Linotype" w:hAnsi="Palatino Linotype" w:cs="Arial"/>
          <w:sz w:val="24"/>
          <w:szCs w:val="24"/>
        </w:rPr>
        <w:t xml:space="preserve">fue omiso en entregar la respuesta a la solicitud de información pública y dado que el recurso de revisión materia del presente asunto, </w:t>
      </w:r>
      <w:r w:rsidR="00EF03DB" w:rsidRPr="001C4F84">
        <w:rPr>
          <w:rFonts w:ascii="Palatino Linotype" w:hAnsi="Palatino Linotype"/>
          <w:sz w:val="24"/>
          <w:szCs w:val="24"/>
        </w:rPr>
        <w:t xml:space="preserve">no es el medio para investigar y en su caso, sancionar a servidores públicos </w:t>
      </w:r>
      <w:r w:rsidR="00EF03DB" w:rsidRPr="001C4F84">
        <w:rPr>
          <w:rFonts w:ascii="Palatino Linotype" w:hAnsi="Palatino Linotype"/>
          <w:b/>
          <w:sz w:val="24"/>
          <w:szCs w:val="24"/>
          <w:u w:val="single"/>
        </w:rPr>
        <w:t>por la omisión de la entrega de información pública</w:t>
      </w:r>
      <w:r w:rsidR="00EF03DB" w:rsidRPr="001C4F84">
        <w:rPr>
          <w:rFonts w:ascii="Palatino Linotype" w:hAnsi="Palatino Linotype"/>
          <w:sz w:val="24"/>
          <w:szCs w:val="24"/>
        </w:rPr>
        <w:t xml:space="preserve">, toda vez que el artículo 163 de la </w:t>
      </w:r>
      <w:r w:rsidR="00106B3D" w:rsidRPr="001C4F84">
        <w:rPr>
          <w:rFonts w:ascii="Palatino Linotype" w:hAnsi="Palatino Linotype"/>
          <w:sz w:val="24"/>
          <w:szCs w:val="24"/>
        </w:rPr>
        <w:t>Ley de Transparencia y Acceso a la Información Pública del Estado de México y Municipios</w:t>
      </w:r>
      <w:r w:rsidR="00EF03DB" w:rsidRPr="001C4F84">
        <w:rPr>
          <w:rFonts w:ascii="Palatino Linotype" w:hAnsi="Palatino Linotype"/>
          <w:sz w:val="24"/>
          <w:szCs w:val="24"/>
        </w:rPr>
        <w:t>, prevé el plazo de respuesta a atención a solicitudes de información; asimismo, derivado que mediante Informe Justificado se alcanzan a apreciar datos considerados como confidenciales, como lo es el nombre de algunos propietarios;</w:t>
      </w:r>
      <w:r w:rsidR="00EF03DB" w:rsidRPr="001C4F84">
        <w:rPr>
          <w:rFonts w:ascii="Palatino Linotype" w:hAnsi="Palatino Linotype"/>
          <w:b/>
          <w:sz w:val="24"/>
          <w:szCs w:val="24"/>
        </w:rPr>
        <w:t xml:space="preserve"> </w:t>
      </w:r>
      <w:r w:rsidR="00106B3D" w:rsidRPr="001C4F84">
        <w:rPr>
          <w:rFonts w:ascii="Palatino Linotype" w:hAnsi="Palatino Linotype"/>
          <w:sz w:val="24"/>
          <w:szCs w:val="24"/>
        </w:rPr>
        <w:t xml:space="preserve">lo que podría tratarse de probables </w:t>
      </w:r>
      <w:r w:rsidR="00106B3D" w:rsidRPr="001C4F84">
        <w:rPr>
          <w:rFonts w:ascii="Palatino Linotype" w:hAnsi="Palatino Linotype"/>
          <w:sz w:val="24"/>
          <w:szCs w:val="24"/>
        </w:rPr>
        <w:lastRenderedPageBreak/>
        <w:t>incumplimientos a la Ley de la materia, por lo que en términos del diverso 190 del mismo ordenamiento legal, se ordena dar vista al Titular de la Contraloría Interna y Órgano de Control y Vigilancia, a efecto de que determine lo conducente.</w:t>
      </w:r>
    </w:p>
    <w:p w:rsidR="00106B3D" w:rsidRPr="001C4F84" w:rsidRDefault="00106B3D" w:rsidP="00A54AE4">
      <w:pPr>
        <w:spacing w:after="0" w:line="360" w:lineRule="auto"/>
        <w:jc w:val="both"/>
        <w:rPr>
          <w:rFonts w:ascii="Palatino Linotype" w:hAnsi="Palatino Linotype"/>
          <w:sz w:val="24"/>
          <w:szCs w:val="24"/>
        </w:rPr>
      </w:pPr>
    </w:p>
    <w:p w:rsidR="00CA0C07" w:rsidRPr="001C4F84" w:rsidRDefault="00CA0C07" w:rsidP="00A54AE4">
      <w:pPr>
        <w:spacing w:after="0" w:line="360" w:lineRule="auto"/>
        <w:jc w:val="both"/>
        <w:rPr>
          <w:rFonts w:ascii="Palatino Linotype" w:eastAsia="Calibri" w:hAnsi="Palatino Linotype" w:cs="Arial"/>
          <w:sz w:val="24"/>
          <w:szCs w:val="24"/>
        </w:rPr>
      </w:pPr>
      <w:r w:rsidRPr="001C4F84">
        <w:rPr>
          <w:rFonts w:ascii="Palatino Linotype" w:eastAsia="Calibri" w:hAnsi="Palatino Linotype" w:cs="Arial"/>
          <w:sz w:val="24"/>
          <w:szCs w:val="24"/>
        </w:rPr>
        <w:t xml:space="preserve">Así, con fundamento en lo prescrito en los artículos 5, párrafos </w:t>
      </w:r>
      <w:r w:rsidRPr="001C4F84">
        <w:rPr>
          <w:rFonts w:ascii="Palatino Linotype" w:hAnsi="Palatino Linotype"/>
          <w:sz w:val="24"/>
          <w:szCs w:val="24"/>
        </w:rPr>
        <w:t xml:space="preserve">vigésimo, vigésimo primero y vigésimo segundo, fracciones IV y V </w:t>
      </w:r>
      <w:r w:rsidRPr="001C4F84">
        <w:rPr>
          <w:rFonts w:ascii="Palatino Linotype" w:eastAsia="Calibri" w:hAnsi="Palatino Linotype" w:cs="Arial"/>
          <w:sz w:val="24"/>
          <w:szCs w:val="24"/>
        </w:rPr>
        <w:t xml:space="preserve">de la Constitución Política del Estado Libre y Soberano de México; </w:t>
      </w:r>
      <w:r w:rsidRPr="001C4F84">
        <w:rPr>
          <w:rFonts w:ascii="Palatino Linotype" w:hAnsi="Palatino Linotype" w:cs="Arial"/>
          <w:sz w:val="24"/>
          <w:szCs w:val="24"/>
        </w:rPr>
        <w:t>2, fracción II, 9, 29, 36, fracciones I y II, 176, 178, 179, 181, 185, fracción I, 186 y 188</w:t>
      </w:r>
      <w:r w:rsidRPr="001C4F84">
        <w:rPr>
          <w:rFonts w:ascii="Palatino Linotype" w:eastAsia="Calibri" w:hAnsi="Palatino Linotype" w:cs="Arial"/>
          <w:sz w:val="24"/>
          <w:szCs w:val="24"/>
        </w:rPr>
        <w:t xml:space="preserve"> de la Ley de Transparencia y Acceso a la Información Pública del Estado de México y Municipios, este Pleno:</w:t>
      </w:r>
    </w:p>
    <w:p w:rsidR="00092EAA" w:rsidRPr="001C4F84" w:rsidRDefault="00092EAA" w:rsidP="00A54AE4">
      <w:pPr>
        <w:spacing w:after="0" w:line="240" w:lineRule="auto"/>
        <w:jc w:val="both"/>
        <w:rPr>
          <w:rFonts w:ascii="Palatino Linotype" w:eastAsia="Arial Unicode MS" w:hAnsi="Palatino Linotype" w:cs="Arial"/>
          <w:sz w:val="24"/>
          <w:szCs w:val="24"/>
          <w:lang w:val="es-ES"/>
        </w:rPr>
      </w:pPr>
    </w:p>
    <w:p w:rsidR="00CA0C07" w:rsidRPr="001C4F84" w:rsidRDefault="00CA0C07" w:rsidP="00A54AE4">
      <w:pPr>
        <w:spacing w:after="0" w:line="240" w:lineRule="auto"/>
        <w:jc w:val="center"/>
        <w:rPr>
          <w:rFonts w:ascii="Palatino Linotype" w:hAnsi="Palatino Linotype" w:cs="Arial"/>
          <w:b/>
          <w:spacing w:val="44"/>
          <w:sz w:val="28"/>
          <w:lang w:val="pt-BR"/>
        </w:rPr>
      </w:pPr>
      <w:r w:rsidRPr="001C4F84">
        <w:rPr>
          <w:rFonts w:ascii="Palatino Linotype" w:hAnsi="Palatino Linotype" w:cs="Arial"/>
          <w:b/>
          <w:spacing w:val="44"/>
          <w:sz w:val="28"/>
          <w:lang w:val="pt-BR"/>
        </w:rPr>
        <w:t>RESUELVE</w:t>
      </w:r>
    </w:p>
    <w:p w:rsidR="00CA0C07" w:rsidRPr="001C4F84" w:rsidRDefault="00CA0C07" w:rsidP="00A54AE4">
      <w:pPr>
        <w:spacing w:after="0" w:line="240" w:lineRule="auto"/>
        <w:jc w:val="center"/>
        <w:rPr>
          <w:rFonts w:ascii="Palatino Linotype" w:hAnsi="Palatino Linotype" w:cs="Arial"/>
          <w:b/>
          <w:sz w:val="24"/>
          <w:lang w:val="pt-BR"/>
        </w:rPr>
      </w:pPr>
    </w:p>
    <w:p w:rsidR="00CA0C07" w:rsidRPr="001C4F84" w:rsidRDefault="00CA0C07" w:rsidP="00A54AE4">
      <w:pPr>
        <w:spacing w:after="0" w:line="360" w:lineRule="auto"/>
        <w:jc w:val="both"/>
        <w:rPr>
          <w:rFonts w:ascii="Palatino Linotype" w:hAnsi="Palatino Linotype" w:cs="Arial"/>
          <w:sz w:val="24"/>
          <w:lang w:val="es-MX"/>
        </w:rPr>
      </w:pPr>
      <w:r w:rsidRPr="001C4F84">
        <w:rPr>
          <w:rFonts w:ascii="Palatino Linotype" w:hAnsi="Palatino Linotype" w:cs="Arial"/>
          <w:b/>
          <w:bCs/>
          <w:color w:val="222222"/>
          <w:sz w:val="28"/>
          <w:lang w:eastAsia="es-MX"/>
        </w:rPr>
        <w:t>PRIMERO</w:t>
      </w:r>
      <w:r w:rsidRPr="001C4F84">
        <w:rPr>
          <w:rFonts w:ascii="Palatino Linotype" w:hAnsi="Palatino Linotype" w:cs="Arial"/>
        </w:rPr>
        <w:t xml:space="preserve">. </w:t>
      </w:r>
      <w:r w:rsidRPr="001C4F84">
        <w:rPr>
          <w:rFonts w:ascii="Palatino Linotype" w:hAnsi="Palatino Linotype" w:cs="Arial"/>
          <w:sz w:val="24"/>
        </w:rPr>
        <w:t xml:space="preserve">Resultan </w:t>
      </w:r>
      <w:r w:rsidRPr="001C4F84">
        <w:rPr>
          <w:rFonts w:ascii="Palatino Linotype" w:hAnsi="Palatino Linotype" w:cs="Arial"/>
          <w:b/>
          <w:sz w:val="24"/>
        </w:rPr>
        <w:t>fundadas</w:t>
      </w:r>
      <w:r w:rsidRPr="001C4F84">
        <w:rPr>
          <w:rFonts w:ascii="Palatino Linotype" w:hAnsi="Palatino Linotype" w:cs="Arial"/>
          <w:sz w:val="24"/>
        </w:rPr>
        <w:t xml:space="preserve"> las razones o motivos de inconformidad planteadas por </w:t>
      </w:r>
      <w:r w:rsidR="00217D1D" w:rsidRPr="001C4F84">
        <w:rPr>
          <w:rFonts w:ascii="Palatino Linotype" w:hAnsi="Palatino Linotype" w:cs="Arial"/>
          <w:b/>
          <w:sz w:val="24"/>
        </w:rPr>
        <w:t>EL</w:t>
      </w:r>
      <w:r w:rsidRPr="001C4F84">
        <w:rPr>
          <w:rFonts w:ascii="Palatino Linotype" w:hAnsi="Palatino Linotype" w:cs="Arial"/>
          <w:b/>
          <w:sz w:val="24"/>
        </w:rPr>
        <w:t xml:space="preserve"> RECURRENTE</w:t>
      </w:r>
      <w:r w:rsidRPr="001C4F84">
        <w:rPr>
          <w:rFonts w:ascii="Palatino Linotype" w:hAnsi="Palatino Linotype" w:cs="Arial"/>
          <w:sz w:val="24"/>
        </w:rPr>
        <w:t xml:space="preserve"> </w:t>
      </w:r>
      <w:r w:rsidRPr="001C4F84">
        <w:rPr>
          <w:rFonts w:ascii="Palatino Linotype" w:hAnsi="Palatino Linotype" w:cs="Arial"/>
          <w:sz w:val="24"/>
          <w:lang w:val="es-MX"/>
        </w:rPr>
        <w:t xml:space="preserve">en términos del Considerando </w:t>
      </w:r>
      <w:r w:rsidRPr="001C4F84">
        <w:rPr>
          <w:rFonts w:ascii="Palatino Linotype" w:hAnsi="Palatino Linotype" w:cs="Arial"/>
          <w:b/>
          <w:sz w:val="24"/>
          <w:lang w:val="es-MX"/>
        </w:rPr>
        <w:t xml:space="preserve">QUINTO </w:t>
      </w:r>
      <w:r w:rsidRPr="001C4F84">
        <w:rPr>
          <w:rFonts w:ascii="Palatino Linotype" w:hAnsi="Palatino Linotype" w:cs="Arial"/>
          <w:sz w:val="24"/>
          <w:lang w:val="es-MX"/>
        </w:rPr>
        <w:t>de esta Resolución.</w:t>
      </w:r>
    </w:p>
    <w:p w:rsidR="00CA0C07" w:rsidRPr="001C4F84" w:rsidRDefault="00CA0C07" w:rsidP="00A54AE4">
      <w:pPr>
        <w:spacing w:after="0" w:line="360" w:lineRule="auto"/>
        <w:jc w:val="both"/>
        <w:rPr>
          <w:rFonts w:ascii="Palatino Linotype" w:hAnsi="Palatino Linotype" w:cs="Arial"/>
        </w:rPr>
      </w:pPr>
    </w:p>
    <w:p w:rsidR="00CA0C07" w:rsidRPr="001C4F84" w:rsidRDefault="00CA0C07" w:rsidP="00A54AE4">
      <w:pPr>
        <w:spacing w:after="0" w:line="360" w:lineRule="auto"/>
        <w:jc w:val="both"/>
        <w:rPr>
          <w:rFonts w:ascii="Palatino Linotype" w:hAnsi="Palatino Linotype"/>
          <w:sz w:val="24"/>
          <w:szCs w:val="24"/>
          <w:shd w:val="clear" w:color="auto" w:fill="FFFFFF"/>
        </w:rPr>
      </w:pPr>
      <w:r w:rsidRPr="001C4F84">
        <w:rPr>
          <w:rFonts w:ascii="Palatino Linotype" w:hAnsi="Palatino Linotype" w:cs="Arial"/>
          <w:b/>
          <w:bCs/>
          <w:color w:val="222222"/>
          <w:sz w:val="28"/>
          <w:lang w:eastAsia="es-MX"/>
        </w:rPr>
        <w:t>SEGUNDO</w:t>
      </w:r>
      <w:r w:rsidRPr="001C4F84">
        <w:rPr>
          <w:rFonts w:ascii="Palatino Linotype" w:eastAsia="Calibri" w:hAnsi="Palatino Linotype" w:cs="Arial"/>
          <w:b/>
          <w:bCs/>
        </w:rPr>
        <w:t xml:space="preserve">. </w:t>
      </w:r>
      <w:r w:rsidRPr="001C4F84">
        <w:rPr>
          <w:rFonts w:ascii="Palatino Linotype" w:eastAsia="Calibri" w:hAnsi="Palatino Linotype" w:cs="Arial"/>
          <w:bCs/>
          <w:sz w:val="24"/>
          <w:szCs w:val="24"/>
        </w:rPr>
        <w:t>Se</w:t>
      </w:r>
      <w:r w:rsidRPr="001C4F84">
        <w:rPr>
          <w:rFonts w:ascii="Palatino Linotype" w:eastAsia="Calibri" w:hAnsi="Palatino Linotype" w:cs="Arial"/>
          <w:b/>
          <w:bCs/>
          <w:sz w:val="24"/>
          <w:szCs w:val="24"/>
        </w:rPr>
        <w:t xml:space="preserve"> </w:t>
      </w:r>
      <w:r w:rsidRPr="001C4F84">
        <w:rPr>
          <w:rFonts w:ascii="Palatino Linotype" w:eastAsia="Calibri" w:hAnsi="Palatino Linotype" w:cs="Arial"/>
          <w:b/>
          <w:sz w:val="24"/>
          <w:szCs w:val="24"/>
        </w:rPr>
        <w:t xml:space="preserve">ORDENA </w:t>
      </w:r>
      <w:r w:rsidRPr="001C4F84">
        <w:rPr>
          <w:rFonts w:ascii="Palatino Linotype" w:eastAsia="Calibri" w:hAnsi="Palatino Linotype" w:cs="Arial"/>
          <w:sz w:val="24"/>
          <w:szCs w:val="24"/>
        </w:rPr>
        <w:t xml:space="preserve">al </w:t>
      </w:r>
      <w:r w:rsidRPr="001C4F84">
        <w:rPr>
          <w:rFonts w:ascii="Palatino Linotype" w:eastAsia="Calibri" w:hAnsi="Palatino Linotype" w:cs="Arial"/>
          <w:b/>
          <w:sz w:val="24"/>
          <w:szCs w:val="24"/>
        </w:rPr>
        <w:t xml:space="preserve">SUJETO OBLIGADO </w:t>
      </w:r>
      <w:r w:rsidRPr="001C4F84">
        <w:rPr>
          <w:rFonts w:ascii="Palatino Linotype" w:eastAsia="Calibri" w:hAnsi="Palatino Linotype" w:cs="Arial"/>
          <w:sz w:val="24"/>
          <w:szCs w:val="24"/>
        </w:rPr>
        <w:t xml:space="preserve">atienda la solicitud de información </w:t>
      </w:r>
      <w:r w:rsidRPr="001C4F84">
        <w:rPr>
          <w:rFonts w:ascii="Palatino Linotype" w:eastAsia="Calibri" w:hAnsi="Palatino Linotype" w:cs="Arial"/>
          <w:b/>
          <w:sz w:val="24"/>
          <w:szCs w:val="24"/>
        </w:rPr>
        <w:t>000</w:t>
      </w:r>
      <w:r w:rsidR="00EF03DB" w:rsidRPr="001C4F84">
        <w:rPr>
          <w:rFonts w:ascii="Palatino Linotype" w:eastAsia="Calibri" w:hAnsi="Palatino Linotype" w:cs="Arial"/>
          <w:b/>
          <w:sz w:val="24"/>
          <w:szCs w:val="24"/>
        </w:rPr>
        <w:t>24</w:t>
      </w:r>
      <w:r w:rsidRPr="001C4F84">
        <w:rPr>
          <w:rFonts w:ascii="Palatino Linotype" w:eastAsia="Calibri" w:hAnsi="Palatino Linotype" w:cs="Arial"/>
          <w:b/>
          <w:sz w:val="24"/>
          <w:szCs w:val="24"/>
        </w:rPr>
        <w:t>/</w:t>
      </w:r>
      <w:r w:rsidR="00EF03DB" w:rsidRPr="001C4F84">
        <w:rPr>
          <w:rFonts w:ascii="Palatino Linotype" w:eastAsia="Calibri" w:hAnsi="Palatino Linotype" w:cs="Arial"/>
          <w:b/>
          <w:sz w:val="24"/>
          <w:szCs w:val="24"/>
        </w:rPr>
        <w:t>NAUCALPA</w:t>
      </w:r>
      <w:r w:rsidRPr="001C4F84">
        <w:rPr>
          <w:rFonts w:ascii="Palatino Linotype" w:eastAsia="Calibri" w:hAnsi="Palatino Linotype" w:cs="Arial"/>
          <w:b/>
          <w:sz w:val="24"/>
          <w:szCs w:val="24"/>
        </w:rPr>
        <w:t>/IP/201</w:t>
      </w:r>
      <w:r w:rsidR="001C4F84" w:rsidRPr="001C4F84">
        <w:rPr>
          <w:rFonts w:ascii="Palatino Linotype" w:eastAsia="Calibri" w:hAnsi="Palatino Linotype" w:cs="Arial"/>
          <w:b/>
          <w:sz w:val="24"/>
          <w:szCs w:val="24"/>
        </w:rPr>
        <w:t>9</w:t>
      </w:r>
      <w:r w:rsidRPr="001C4F84">
        <w:rPr>
          <w:rFonts w:ascii="Palatino Linotype" w:hAnsi="Palatino Linotype" w:cs="Arial"/>
          <w:sz w:val="24"/>
          <w:szCs w:val="24"/>
        </w:rPr>
        <w:t xml:space="preserve">, en términos del Considerando </w:t>
      </w:r>
      <w:r w:rsidRPr="001C4F84">
        <w:rPr>
          <w:rFonts w:ascii="Palatino Linotype" w:hAnsi="Palatino Linotype" w:cs="Arial"/>
          <w:b/>
          <w:sz w:val="24"/>
          <w:szCs w:val="24"/>
        </w:rPr>
        <w:t>QUINTO</w:t>
      </w:r>
      <w:r w:rsidRPr="001C4F84">
        <w:rPr>
          <w:rFonts w:ascii="Palatino Linotype" w:hAnsi="Palatino Linotype" w:cs="Arial"/>
          <w:sz w:val="24"/>
          <w:szCs w:val="24"/>
        </w:rPr>
        <w:t xml:space="preserve"> y, haga entrega </w:t>
      </w:r>
      <w:r w:rsidR="00217D1D" w:rsidRPr="001C4F84">
        <w:rPr>
          <w:rFonts w:ascii="Palatino Linotype" w:hAnsi="Palatino Linotype" w:cs="Arial"/>
          <w:sz w:val="24"/>
          <w:szCs w:val="24"/>
        </w:rPr>
        <w:t>al</w:t>
      </w:r>
      <w:r w:rsidRPr="001C4F84">
        <w:rPr>
          <w:rFonts w:ascii="Palatino Linotype" w:hAnsi="Palatino Linotype" w:cs="Arial"/>
          <w:sz w:val="24"/>
          <w:szCs w:val="24"/>
        </w:rPr>
        <w:t xml:space="preserve"> </w:t>
      </w:r>
      <w:r w:rsidRPr="001C4F84">
        <w:rPr>
          <w:rFonts w:ascii="Palatino Linotype" w:hAnsi="Palatino Linotype" w:cs="Arial"/>
          <w:b/>
          <w:sz w:val="24"/>
          <w:szCs w:val="24"/>
        </w:rPr>
        <w:t>RECURRENTE</w:t>
      </w:r>
      <w:r w:rsidRPr="001C4F84">
        <w:rPr>
          <w:rFonts w:ascii="Palatino Linotype" w:hAnsi="Palatino Linotype" w:cs="Arial"/>
          <w:sz w:val="24"/>
          <w:szCs w:val="24"/>
        </w:rPr>
        <w:t xml:space="preserve">, vía </w:t>
      </w:r>
      <w:r w:rsidRPr="001C4F84">
        <w:rPr>
          <w:rFonts w:ascii="Palatino Linotype" w:hAnsi="Palatino Linotype" w:cs="Arial"/>
          <w:b/>
          <w:sz w:val="24"/>
          <w:szCs w:val="24"/>
        </w:rPr>
        <w:t xml:space="preserve">SAIMEX, </w:t>
      </w:r>
      <w:r w:rsidRPr="001C4F84">
        <w:rPr>
          <w:rFonts w:ascii="Palatino Linotype" w:hAnsi="Palatino Linotype" w:cs="Arial"/>
          <w:sz w:val="24"/>
          <w:szCs w:val="24"/>
        </w:rPr>
        <w:t>lo siguiente</w:t>
      </w:r>
      <w:r w:rsidRPr="001C4F84">
        <w:rPr>
          <w:rFonts w:ascii="Palatino Linotype" w:hAnsi="Palatino Linotype"/>
          <w:sz w:val="24"/>
          <w:szCs w:val="24"/>
          <w:shd w:val="clear" w:color="auto" w:fill="FFFFFF"/>
        </w:rPr>
        <w:t>:</w:t>
      </w:r>
    </w:p>
    <w:p w:rsidR="00CA0C07" w:rsidRPr="001C4F84" w:rsidRDefault="00CA0C07" w:rsidP="00A54AE4">
      <w:pPr>
        <w:spacing w:after="0" w:line="240" w:lineRule="auto"/>
        <w:jc w:val="both"/>
        <w:rPr>
          <w:rFonts w:ascii="Palatino Linotype" w:hAnsi="Palatino Linotype" w:cs="Arial"/>
          <w:b/>
          <w:sz w:val="22"/>
          <w:szCs w:val="22"/>
        </w:rPr>
      </w:pPr>
    </w:p>
    <w:p w:rsidR="00106B3D" w:rsidRPr="001C4F84" w:rsidRDefault="00CA0C07" w:rsidP="00A54AE4">
      <w:pPr>
        <w:pStyle w:val="Prrafodelista"/>
        <w:spacing w:after="0" w:line="240" w:lineRule="auto"/>
        <w:ind w:left="851" w:right="902" w:hanging="142"/>
        <w:jc w:val="both"/>
        <w:rPr>
          <w:rFonts w:ascii="Palatino Linotype" w:hAnsi="Palatino Linotype" w:cs="Arial"/>
          <w:i/>
          <w:sz w:val="22"/>
          <w:szCs w:val="22"/>
        </w:rPr>
      </w:pPr>
      <w:r w:rsidRPr="001C4F84">
        <w:rPr>
          <w:rFonts w:ascii="Palatino Linotype" w:hAnsi="Palatino Linotype" w:cs="Arial"/>
          <w:i/>
          <w:sz w:val="22"/>
          <w:szCs w:val="22"/>
        </w:rPr>
        <w:t>“</w:t>
      </w:r>
      <w:r w:rsidR="001C4F84" w:rsidRPr="001C4F84">
        <w:rPr>
          <w:rFonts w:ascii="Palatino Linotype" w:hAnsi="Palatino Linotype" w:cs="Arial"/>
          <w:i/>
          <w:sz w:val="22"/>
          <w:szCs w:val="22"/>
        </w:rPr>
        <w:t xml:space="preserve">En </w:t>
      </w:r>
      <w:r w:rsidR="001C4F84" w:rsidRPr="001C4F84">
        <w:rPr>
          <w:rFonts w:ascii="Palatino Linotype" w:hAnsi="Palatino Linotype" w:cs="Arial"/>
          <w:b/>
          <w:i/>
          <w:sz w:val="22"/>
          <w:szCs w:val="22"/>
        </w:rPr>
        <w:t>versión pública</w:t>
      </w:r>
      <w:r w:rsidR="001C4F84" w:rsidRPr="001C4F84">
        <w:rPr>
          <w:rFonts w:ascii="Palatino Linotype" w:hAnsi="Palatino Linotype" w:cs="Arial"/>
          <w:i/>
          <w:sz w:val="22"/>
          <w:szCs w:val="22"/>
        </w:rPr>
        <w:t>, l</w:t>
      </w:r>
      <w:r w:rsidR="00217D1D" w:rsidRPr="001C4F84">
        <w:rPr>
          <w:rFonts w:ascii="Palatino Linotype" w:hAnsi="Palatino Linotype" w:cs="Arial"/>
          <w:i/>
          <w:sz w:val="22"/>
          <w:szCs w:val="22"/>
        </w:rPr>
        <w:t>as</w:t>
      </w:r>
      <w:r w:rsidR="00106B3D" w:rsidRPr="001C4F84">
        <w:rPr>
          <w:rFonts w:ascii="Palatino Linotype" w:hAnsi="Palatino Linotype" w:cs="Arial"/>
          <w:i/>
          <w:sz w:val="22"/>
          <w:szCs w:val="22"/>
        </w:rPr>
        <w:t xml:space="preserve"> </w:t>
      </w:r>
      <w:r w:rsidR="00217D1D" w:rsidRPr="001C4F84">
        <w:rPr>
          <w:rFonts w:ascii="Palatino Linotype" w:hAnsi="Palatino Linotype" w:cs="Arial"/>
          <w:i/>
          <w:sz w:val="22"/>
          <w:szCs w:val="22"/>
        </w:rPr>
        <w:t xml:space="preserve">actas de las sesiones de la Comisión de Planeación para el Desarrollo Municipal (COPLADEMUN), </w:t>
      </w:r>
      <w:r w:rsidR="001C4F84" w:rsidRPr="001C4F84">
        <w:rPr>
          <w:rFonts w:ascii="Palatino Linotype" w:hAnsi="Palatino Linotype" w:cs="Arial"/>
          <w:i/>
          <w:sz w:val="22"/>
          <w:szCs w:val="22"/>
        </w:rPr>
        <w:t>remitidas mediante Informe Justificado.</w:t>
      </w:r>
    </w:p>
    <w:p w:rsidR="001C4F84" w:rsidRPr="001C4F84" w:rsidRDefault="001C4F84" w:rsidP="00A54AE4">
      <w:pPr>
        <w:pStyle w:val="Prrafodelista"/>
        <w:spacing w:after="0" w:line="240" w:lineRule="auto"/>
        <w:ind w:left="851" w:right="902" w:hanging="142"/>
        <w:jc w:val="both"/>
        <w:rPr>
          <w:rFonts w:ascii="Palatino Linotype" w:hAnsi="Palatino Linotype" w:cs="Arial"/>
          <w:i/>
          <w:sz w:val="22"/>
          <w:szCs w:val="22"/>
        </w:rPr>
      </w:pPr>
    </w:p>
    <w:p w:rsidR="00C04C65" w:rsidRPr="001C4F84" w:rsidRDefault="00CA0C07" w:rsidP="00A54AE4">
      <w:pPr>
        <w:pStyle w:val="Prrafodelista"/>
        <w:spacing w:after="0" w:line="240" w:lineRule="auto"/>
        <w:ind w:left="851" w:right="902"/>
        <w:jc w:val="both"/>
        <w:rPr>
          <w:rFonts w:ascii="Palatino Linotype" w:hAnsi="Palatino Linotype" w:cs="Arial"/>
          <w:i/>
          <w:sz w:val="22"/>
          <w:szCs w:val="22"/>
        </w:rPr>
      </w:pPr>
      <w:r w:rsidRPr="001C4F84">
        <w:rPr>
          <w:rFonts w:ascii="Palatino Linotype" w:hAnsi="Palatino Linotype" w:cs="Arial"/>
          <w:i/>
          <w:sz w:val="22"/>
          <w:szCs w:val="22"/>
          <w:lang w:eastAsia="es-MX"/>
        </w:rPr>
        <w:t>Debiendo</w:t>
      </w:r>
      <w:r w:rsidRPr="001C4F84">
        <w:rPr>
          <w:rFonts w:ascii="Palatino Linotype" w:hAnsi="Palatino Linotype" w:cs="Arial"/>
          <w:i/>
          <w:sz w:val="22"/>
          <w:szCs w:val="22"/>
        </w:rPr>
        <w:t xml:space="preserve"> notificar a</w:t>
      </w:r>
      <w:r w:rsidR="00217D1D" w:rsidRPr="001C4F84">
        <w:rPr>
          <w:rFonts w:ascii="Palatino Linotype" w:hAnsi="Palatino Linotype" w:cs="Arial"/>
          <w:i/>
          <w:sz w:val="22"/>
          <w:szCs w:val="22"/>
        </w:rPr>
        <w:t>l</w:t>
      </w:r>
      <w:r w:rsidRPr="001C4F84">
        <w:rPr>
          <w:rFonts w:ascii="Palatino Linotype" w:hAnsi="Palatino Linotype" w:cs="Arial"/>
          <w:b/>
          <w:i/>
          <w:sz w:val="22"/>
          <w:szCs w:val="22"/>
        </w:rPr>
        <w:t xml:space="preserve"> RECURRENTE</w:t>
      </w:r>
      <w:r w:rsidRPr="001C4F84">
        <w:rPr>
          <w:rFonts w:ascii="Palatino Linotype" w:hAnsi="Palatino Linotype" w:cs="Arial"/>
          <w:i/>
          <w:sz w:val="22"/>
          <w:szCs w:val="22"/>
        </w:rPr>
        <w:t xml:space="preserve"> el Acuerdo de Clasificación de la información que emita en su caso el Comité de Transparencia con motivo de la versión pública.</w:t>
      </w:r>
      <w:r w:rsidR="00C04C65" w:rsidRPr="001C4F84">
        <w:rPr>
          <w:rFonts w:ascii="Palatino Linotype" w:hAnsi="Palatino Linotype"/>
          <w:i/>
          <w:iCs/>
          <w:color w:val="222222"/>
          <w:sz w:val="22"/>
          <w:szCs w:val="22"/>
          <w:shd w:val="clear" w:color="auto" w:fill="FFFFFF"/>
        </w:rPr>
        <w:t>”</w:t>
      </w:r>
    </w:p>
    <w:p w:rsidR="00C04C65" w:rsidRPr="001C4F84" w:rsidRDefault="00C04C65" w:rsidP="00A54AE4">
      <w:pPr>
        <w:spacing w:after="0" w:line="240" w:lineRule="auto"/>
        <w:jc w:val="both"/>
        <w:rPr>
          <w:rFonts w:ascii="Palatino Linotype" w:hAnsi="Palatino Linotype" w:cs="Arial"/>
          <w:i/>
          <w:sz w:val="22"/>
          <w:szCs w:val="22"/>
        </w:rPr>
      </w:pPr>
    </w:p>
    <w:p w:rsidR="004454C4" w:rsidRPr="001C4F84" w:rsidRDefault="00D33BDF" w:rsidP="00A54AE4">
      <w:pPr>
        <w:spacing w:after="0" w:line="360" w:lineRule="auto"/>
        <w:jc w:val="both"/>
        <w:rPr>
          <w:rFonts w:ascii="Palatino Linotype" w:hAnsi="Palatino Linotype"/>
          <w:color w:val="222222"/>
          <w:sz w:val="24"/>
          <w:szCs w:val="24"/>
          <w:shd w:val="clear" w:color="auto" w:fill="FFFFFF"/>
        </w:rPr>
      </w:pPr>
      <w:r w:rsidRPr="001C4F84">
        <w:rPr>
          <w:rFonts w:ascii="Palatino Linotype" w:hAnsi="Palatino Linotype"/>
          <w:b/>
          <w:color w:val="222222"/>
          <w:sz w:val="28"/>
          <w:szCs w:val="28"/>
          <w:shd w:val="clear" w:color="auto" w:fill="FFFFFF"/>
        </w:rPr>
        <w:t>TERCERO.</w:t>
      </w:r>
      <w:r w:rsidRPr="001C4F84">
        <w:rPr>
          <w:rStyle w:val="apple-converted-space"/>
          <w:rFonts w:ascii="Palatino Linotype" w:hAnsi="Palatino Linotype"/>
          <w:b/>
          <w:color w:val="222222"/>
          <w:shd w:val="clear" w:color="auto" w:fill="FFFFFF"/>
        </w:rPr>
        <w:t> </w:t>
      </w:r>
      <w:r w:rsidR="004454C4" w:rsidRPr="001C4F84">
        <w:rPr>
          <w:rFonts w:ascii="Palatino Linotype" w:hAnsi="Palatino Linotype"/>
          <w:b/>
          <w:color w:val="222222"/>
          <w:sz w:val="24"/>
          <w:szCs w:val="24"/>
          <w:lang w:eastAsia="es-ES_tradnl"/>
        </w:rPr>
        <w:t>Notifíquese</w:t>
      </w:r>
      <w:r w:rsidR="004454C4" w:rsidRPr="001C4F84">
        <w:rPr>
          <w:rFonts w:ascii="Palatino Linotype" w:hAnsi="Palatino Linotype"/>
          <w:color w:val="222222"/>
          <w:sz w:val="24"/>
          <w:szCs w:val="24"/>
          <w:lang w:eastAsia="es-ES_tradnl"/>
        </w:rPr>
        <w:t xml:space="preserve"> </w:t>
      </w:r>
      <w:r w:rsidR="004454C4" w:rsidRPr="001C4F84">
        <w:rPr>
          <w:rFonts w:ascii="Palatino Linotype" w:hAnsi="Palatino Linotype"/>
          <w:color w:val="222222"/>
          <w:sz w:val="24"/>
          <w:szCs w:val="24"/>
          <w:shd w:val="clear" w:color="auto" w:fill="FFFFFF"/>
        </w:rPr>
        <w:t>al Titular de la Unidad de Transparencia del</w:t>
      </w:r>
      <w:r w:rsidR="004454C4" w:rsidRPr="001C4F84">
        <w:rPr>
          <w:rStyle w:val="apple-converted-space"/>
          <w:rFonts w:ascii="Palatino Linotype" w:hAnsi="Palatino Linotype"/>
          <w:b/>
          <w:color w:val="222222"/>
          <w:sz w:val="24"/>
          <w:szCs w:val="24"/>
          <w:shd w:val="clear" w:color="auto" w:fill="FFFFFF"/>
        </w:rPr>
        <w:t> </w:t>
      </w:r>
      <w:r w:rsidR="004454C4" w:rsidRPr="001C4F84">
        <w:rPr>
          <w:rFonts w:ascii="Palatino Linotype" w:hAnsi="Palatino Linotype"/>
          <w:b/>
          <w:color w:val="222222"/>
          <w:sz w:val="24"/>
          <w:szCs w:val="24"/>
          <w:shd w:val="clear" w:color="auto" w:fill="FFFFFF"/>
        </w:rPr>
        <w:t>SUJETO OBLIGADO</w:t>
      </w:r>
      <w:r w:rsidR="004454C4" w:rsidRPr="001C4F84">
        <w:rPr>
          <w:rFonts w:ascii="Palatino Linotype" w:hAnsi="Palatino Linotype"/>
          <w:color w:val="222222"/>
          <w:sz w:val="24"/>
          <w:szCs w:val="24"/>
          <w:shd w:val="clear" w:color="auto" w:fill="FFFFFF"/>
        </w:rPr>
        <w:t>, para que conforme a los artículos 186</w:t>
      </w:r>
      <w:r w:rsidR="00106B3D" w:rsidRPr="001C4F84">
        <w:rPr>
          <w:rFonts w:ascii="Palatino Linotype" w:hAnsi="Palatino Linotype"/>
          <w:color w:val="222222"/>
          <w:sz w:val="24"/>
          <w:szCs w:val="24"/>
          <w:shd w:val="clear" w:color="auto" w:fill="FFFFFF"/>
        </w:rPr>
        <w:t>,</w:t>
      </w:r>
      <w:r w:rsidR="004454C4" w:rsidRPr="001C4F84">
        <w:rPr>
          <w:rFonts w:ascii="Palatino Linotype" w:hAnsi="Palatino Linotype"/>
          <w:color w:val="222222"/>
          <w:sz w:val="24"/>
          <w:szCs w:val="24"/>
          <w:shd w:val="clear" w:color="auto" w:fill="FFFFFF"/>
        </w:rPr>
        <w:t xml:space="preserve"> último párrafo y 189</w:t>
      </w:r>
      <w:r w:rsidR="00106B3D" w:rsidRPr="001C4F84">
        <w:rPr>
          <w:rFonts w:ascii="Palatino Linotype" w:hAnsi="Palatino Linotype"/>
          <w:color w:val="222222"/>
          <w:sz w:val="24"/>
          <w:szCs w:val="24"/>
          <w:shd w:val="clear" w:color="auto" w:fill="FFFFFF"/>
        </w:rPr>
        <w:t>,</w:t>
      </w:r>
      <w:r w:rsidR="004454C4" w:rsidRPr="001C4F84">
        <w:rPr>
          <w:rFonts w:ascii="Palatino Linotype" w:hAnsi="Palatino Linotype"/>
          <w:color w:val="222222"/>
          <w:sz w:val="24"/>
          <w:szCs w:val="24"/>
          <w:shd w:val="clear" w:color="auto" w:fill="FFFFFF"/>
        </w:rPr>
        <w:t xml:space="preserve"> párrafo </w:t>
      </w:r>
      <w:r w:rsidR="004454C4" w:rsidRPr="001C4F84">
        <w:rPr>
          <w:rFonts w:ascii="Palatino Linotype" w:hAnsi="Palatino Linotype"/>
          <w:color w:val="222222"/>
          <w:sz w:val="24"/>
          <w:szCs w:val="24"/>
          <w:shd w:val="clear" w:color="auto" w:fill="FFFFFF"/>
        </w:rPr>
        <w:lastRenderedPageBreak/>
        <w:t xml:space="preserve">segundo de la Ley de </w:t>
      </w:r>
      <w:r w:rsidR="004454C4" w:rsidRPr="001C4F84">
        <w:rPr>
          <w:rFonts w:ascii="Palatino Linotype" w:hAnsi="Palatino Linotype" w:cs="Arial"/>
          <w:sz w:val="24"/>
          <w:szCs w:val="24"/>
        </w:rPr>
        <w:t>Transparencia</w:t>
      </w:r>
      <w:r w:rsidR="004454C4" w:rsidRPr="001C4F8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1C4F84">
        <w:rPr>
          <w:rFonts w:ascii="Palatino Linotype" w:hAnsi="Palatino Linotype"/>
          <w:color w:val="222222"/>
          <w:sz w:val="24"/>
          <w:szCs w:val="24"/>
          <w:lang w:eastAsia="es-ES_tradnl"/>
        </w:rPr>
        <w:t>de</w:t>
      </w:r>
      <w:r w:rsidR="004454C4" w:rsidRPr="001C4F84">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1C4F84" w:rsidRDefault="004454C4" w:rsidP="00A54AE4">
      <w:pPr>
        <w:spacing w:after="0" w:line="360" w:lineRule="auto"/>
        <w:jc w:val="both"/>
        <w:rPr>
          <w:rStyle w:val="apple-converted-space"/>
          <w:rFonts w:ascii="Palatino Linotype" w:hAnsi="Palatino Linotype"/>
          <w:b/>
          <w:color w:val="222222"/>
          <w:shd w:val="clear" w:color="auto" w:fill="FFFFFF"/>
        </w:rPr>
      </w:pPr>
    </w:p>
    <w:p w:rsidR="00A54AE4" w:rsidRPr="001C4F84" w:rsidRDefault="00D33BDF" w:rsidP="00A54AE4">
      <w:pPr>
        <w:spacing w:after="0" w:line="360" w:lineRule="auto"/>
        <w:ind w:right="49"/>
        <w:jc w:val="both"/>
        <w:rPr>
          <w:rFonts w:ascii="Palatino Linotype" w:hAnsi="Palatino Linotype"/>
          <w:color w:val="222222"/>
          <w:sz w:val="24"/>
          <w:lang w:eastAsia="es-ES_tradnl"/>
        </w:rPr>
      </w:pPr>
      <w:r w:rsidRPr="001C4F84">
        <w:rPr>
          <w:rFonts w:ascii="Palatino Linotype" w:hAnsi="Palatino Linotype" w:cs="Arial"/>
          <w:b/>
          <w:bCs/>
          <w:color w:val="222222"/>
          <w:sz w:val="28"/>
          <w:lang w:eastAsia="es-MX"/>
        </w:rPr>
        <w:t xml:space="preserve">CUARTO. </w:t>
      </w:r>
      <w:r w:rsidR="004454C4" w:rsidRPr="001C4F84">
        <w:rPr>
          <w:rFonts w:ascii="Palatino Linotype" w:hAnsi="Palatino Linotype"/>
          <w:b/>
          <w:color w:val="222222"/>
          <w:sz w:val="24"/>
          <w:lang w:eastAsia="es-ES_tradnl"/>
        </w:rPr>
        <w:t>Notifíquese</w:t>
      </w:r>
      <w:r w:rsidR="004454C4" w:rsidRPr="001C4F84">
        <w:rPr>
          <w:rFonts w:ascii="Palatino Linotype" w:hAnsi="Palatino Linotype"/>
          <w:color w:val="222222"/>
          <w:sz w:val="24"/>
          <w:lang w:eastAsia="es-ES_tradnl"/>
        </w:rPr>
        <w:t xml:space="preserve"> a</w:t>
      </w:r>
      <w:r w:rsidR="00217D1D" w:rsidRPr="001C4F84">
        <w:rPr>
          <w:rFonts w:ascii="Palatino Linotype" w:hAnsi="Palatino Linotype"/>
          <w:color w:val="222222"/>
          <w:sz w:val="24"/>
          <w:lang w:eastAsia="es-ES_tradnl"/>
        </w:rPr>
        <w:t xml:space="preserve">l </w:t>
      </w:r>
      <w:r w:rsidR="004454C4" w:rsidRPr="001C4F84">
        <w:rPr>
          <w:rFonts w:ascii="Palatino Linotype" w:hAnsi="Palatino Linotype"/>
          <w:b/>
          <w:color w:val="222222"/>
          <w:sz w:val="24"/>
          <w:lang w:eastAsia="es-ES_tradnl"/>
        </w:rPr>
        <w:t>RECURRENTE</w:t>
      </w:r>
      <w:r w:rsidR="004454C4" w:rsidRPr="001C4F84">
        <w:rPr>
          <w:rFonts w:ascii="Palatino Linotype" w:hAnsi="Palatino Linotype"/>
          <w:color w:val="222222"/>
          <w:sz w:val="24"/>
          <w:lang w:eastAsia="es-ES_tradnl"/>
        </w:rPr>
        <w:t xml:space="preserve"> la </w:t>
      </w:r>
      <w:r w:rsidR="004454C4" w:rsidRPr="001C4F84">
        <w:rPr>
          <w:rFonts w:ascii="Palatino Linotype" w:hAnsi="Palatino Linotype" w:cs="Arial"/>
          <w:sz w:val="24"/>
        </w:rPr>
        <w:t>presente</w:t>
      </w:r>
      <w:r w:rsidR="004454C4" w:rsidRPr="001C4F84">
        <w:rPr>
          <w:rFonts w:ascii="Palatino Linotype" w:hAnsi="Palatino Linotype"/>
          <w:color w:val="222222"/>
          <w:sz w:val="24"/>
          <w:lang w:eastAsia="es-ES_tradnl"/>
        </w:rPr>
        <w:t xml:space="preserve"> resolución</w:t>
      </w:r>
      <w:r w:rsidR="006F4493" w:rsidRPr="001C4F84">
        <w:rPr>
          <w:rFonts w:ascii="Palatino Linotype" w:hAnsi="Palatino Linotype"/>
          <w:color w:val="222222"/>
          <w:sz w:val="24"/>
          <w:lang w:eastAsia="es-ES_tradnl"/>
        </w:rPr>
        <w:t xml:space="preserve"> </w:t>
      </w:r>
    </w:p>
    <w:p w:rsidR="006F4493" w:rsidRPr="001C4F84" w:rsidRDefault="006F4493" w:rsidP="00A54AE4">
      <w:pPr>
        <w:spacing w:after="0" w:line="360" w:lineRule="auto"/>
        <w:ind w:right="49"/>
        <w:jc w:val="both"/>
        <w:rPr>
          <w:rFonts w:ascii="Palatino Linotype" w:hAnsi="Palatino Linotype" w:cs="Arial"/>
          <w:b/>
          <w:bCs/>
          <w:color w:val="222222"/>
          <w:sz w:val="28"/>
          <w:lang w:eastAsia="es-MX"/>
        </w:rPr>
      </w:pPr>
    </w:p>
    <w:p w:rsidR="004454C4" w:rsidRPr="001C4F84" w:rsidRDefault="00D33BDF" w:rsidP="00A54AE4">
      <w:pPr>
        <w:spacing w:after="0" w:line="360" w:lineRule="auto"/>
        <w:ind w:right="49"/>
        <w:jc w:val="both"/>
        <w:rPr>
          <w:rFonts w:ascii="Palatino Linotype" w:hAnsi="Palatino Linotype"/>
          <w:color w:val="222222"/>
          <w:sz w:val="24"/>
          <w:szCs w:val="24"/>
          <w:lang w:eastAsia="es-ES_tradnl"/>
        </w:rPr>
      </w:pPr>
      <w:r w:rsidRPr="001C4F84">
        <w:rPr>
          <w:rFonts w:ascii="Palatino Linotype" w:hAnsi="Palatino Linotype" w:cs="Arial"/>
          <w:b/>
          <w:bCs/>
          <w:color w:val="222222"/>
          <w:sz w:val="28"/>
          <w:lang w:eastAsia="es-MX"/>
        </w:rPr>
        <w:t>QUINTO.</w:t>
      </w:r>
      <w:r w:rsidRPr="001C4F84">
        <w:rPr>
          <w:rFonts w:ascii="Palatino Linotype" w:hAnsi="Palatino Linotype"/>
          <w:color w:val="222222"/>
          <w:szCs w:val="17"/>
          <w:lang w:eastAsia="es-ES_tradnl"/>
        </w:rPr>
        <w:t xml:space="preserve"> </w:t>
      </w:r>
      <w:r w:rsidR="004454C4" w:rsidRPr="001C4F84">
        <w:rPr>
          <w:rFonts w:ascii="Palatino Linotype" w:hAnsi="Palatino Linotype"/>
          <w:b/>
          <w:color w:val="222222"/>
          <w:sz w:val="24"/>
          <w:szCs w:val="24"/>
          <w:lang w:eastAsia="es-ES_tradnl"/>
        </w:rPr>
        <w:t>Hágase del conocimiento</w:t>
      </w:r>
      <w:r w:rsidR="004454C4" w:rsidRPr="001C4F84">
        <w:rPr>
          <w:rFonts w:ascii="Palatino Linotype" w:hAnsi="Palatino Linotype"/>
          <w:color w:val="222222"/>
          <w:sz w:val="24"/>
          <w:szCs w:val="24"/>
          <w:lang w:eastAsia="es-ES_tradnl"/>
        </w:rPr>
        <w:t xml:space="preserve"> a</w:t>
      </w:r>
      <w:r w:rsidR="00217D1D" w:rsidRPr="001C4F84">
        <w:rPr>
          <w:rFonts w:ascii="Palatino Linotype" w:hAnsi="Palatino Linotype"/>
          <w:color w:val="222222"/>
          <w:sz w:val="24"/>
          <w:szCs w:val="24"/>
          <w:lang w:eastAsia="es-ES_tradnl"/>
        </w:rPr>
        <w:t>l</w:t>
      </w:r>
      <w:r w:rsidR="007D4BC0" w:rsidRPr="001C4F84">
        <w:rPr>
          <w:rFonts w:ascii="Palatino Linotype" w:hAnsi="Palatino Linotype"/>
          <w:color w:val="222222"/>
          <w:sz w:val="24"/>
          <w:szCs w:val="24"/>
          <w:lang w:eastAsia="es-ES_tradnl"/>
        </w:rPr>
        <w:t xml:space="preserve"> </w:t>
      </w:r>
      <w:r w:rsidR="004454C4" w:rsidRPr="001C4F84">
        <w:rPr>
          <w:rFonts w:ascii="Palatino Linotype" w:hAnsi="Palatino Linotype"/>
          <w:b/>
          <w:color w:val="222222"/>
          <w:sz w:val="24"/>
          <w:szCs w:val="24"/>
          <w:lang w:eastAsia="es-ES_tradnl"/>
        </w:rPr>
        <w:t>RECURRENTE</w:t>
      </w:r>
      <w:r w:rsidR="004454C4" w:rsidRPr="001C4F84">
        <w:rPr>
          <w:rFonts w:ascii="Palatino Linotype" w:hAnsi="Palatino Linotype"/>
          <w:color w:val="222222"/>
          <w:sz w:val="24"/>
          <w:szCs w:val="24"/>
          <w:lang w:eastAsia="es-ES_tradnl"/>
        </w:rPr>
        <w:t xml:space="preserve"> que</w:t>
      </w:r>
      <w:r w:rsidR="00106B3D" w:rsidRPr="001C4F84">
        <w:rPr>
          <w:rFonts w:ascii="Palatino Linotype" w:hAnsi="Palatino Linotype"/>
          <w:color w:val="222222"/>
          <w:sz w:val="24"/>
          <w:szCs w:val="24"/>
          <w:lang w:eastAsia="es-ES_tradnl"/>
        </w:rPr>
        <w:t>,</w:t>
      </w:r>
      <w:r w:rsidR="004454C4" w:rsidRPr="001C4F84">
        <w:rPr>
          <w:rFonts w:ascii="Palatino Linotype" w:hAnsi="Palatino Linotype"/>
          <w:color w:val="222222"/>
          <w:sz w:val="24"/>
          <w:szCs w:val="24"/>
          <w:lang w:eastAsia="es-ES_tradnl"/>
        </w:rPr>
        <w:t xml:space="preserve"> de conformidad con lo establecido en el artículo 196 de la </w:t>
      </w:r>
      <w:r w:rsidR="004454C4" w:rsidRPr="001C4F84">
        <w:rPr>
          <w:rFonts w:ascii="Palatino Linotype" w:hAnsi="Palatino Linotype" w:cs="Arial"/>
          <w:sz w:val="24"/>
          <w:szCs w:val="24"/>
        </w:rPr>
        <w:t>Ley</w:t>
      </w:r>
      <w:r w:rsidR="004454C4" w:rsidRPr="001C4F8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1C4F84" w:rsidRDefault="004454C4" w:rsidP="00A54AE4">
      <w:pPr>
        <w:spacing w:after="0" w:line="360" w:lineRule="auto"/>
        <w:ind w:right="49"/>
        <w:jc w:val="both"/>
        <w:rPr>
          <w:rFonts w:ascii="Palatino Linotype" w:hAnsi="Palatino Linotype"/>
          <w:color w:val="222222"/>
          <w:sz w:val="24"/>
          <w:szCs w:val="24"/>
          <w:lang w:eastAsia="es-ES_tradnl"/>
        </w:rPr>
      </w:pPr>
    </w:p>
    <w:p w:rsidR="00D33BDF" w:rsidRPr="001C4F84" w:rsidRDefault="00D33BDF" w:rsidP="00A54AE4">
      <w:pPr>
        <w:spacing w:after="0" w:line="360" w:lineRule="auto"/>
        <w:jc w:val="both"/>
        <w:rPr>
          <w:rFonts w:ascii="Palatino Linotype" w:hAnsi="Palatino Linotype"/>
          <w:sz w:val="24"/>
          <w:szCs w:val="24"/>
          <w:lang w:eastAsia="es-ES_tradnl"/>
        </w:rPr>
      </w:pPr>
      <w:r w:rsidRPr="001C4F84">
        <w:rPr>
          <w:rFonts w:ascii="Palatino Linotype" w:hAnsi="Palatino Linotype" w:cs="Arial"/>
          <w:b/>
          <w:bCs/>
          <w:color w:val="222222"/>
          <w:sz w:val="28"/>
          <w:lang w:eastAsia="es-MX"/>
        </w:rPr>
        <w:t>SEXTO</w:t>
      </w:r>
      <w:r w:rsidRPr="001C4F84">
        <w:rPr>
          <w:rFonts w:ascii="Palatino Linotype" w:hAnsi="Palatino Linotype"/>
          <w:b/>
          <w:sz w:val="28"/>
          <w:szCs w:val="25"/>
        </w:rPr>
        <w:t xml:space="preserve">. </w:t>
      </w:r>
      <w:r w:rsidRPr="001C4F84">
        <w:rPr>
          <w:rFonts w:ascii="Palatino Linotype" w:hAnsi="Palatino Linotype"/>
          <w:b/>
          <w:sz w:val="24"/>
          <w:szCs w:val="24"/>
        </w:rPr>
        <w:t>Gírese</w:t>
      </w:r>
      <w:r w:rsidRPr="001C4F84">
        <w:rPr>
          <w:rFonts w:ascii="Palatino Linotype" w:hAnsi="Palatino Linotype"/>
          <w:sz w:val="24"/>
          <w:szCs w:val="24"/>
        </w:rPr>
        <w:t xml:space="preserve"> </w:t>
      </w:r>
      <w:r w:rsidRPr="001C4F84">
        <w:rPr>
          <w:rFonts w:ascii="Palatino Linotype" w:hAnsi="Palatino Linotype"/>
          <w:sz w:val="24"/>
          <w:szCs w:val="24"/>
          <w:lang w:eastAsia="es-ES_tradnl"/>
        </w:rPr>
        <w:t xml:space="preserve">oficio al Titular de la Contraloría Interna y Órgano de Control y Vigilancia de este </w:t>
      </w:r>
      <w:r w:rsidRPr="001C4F84">
        <w:rPr>
          <w:rFonts w:ascii="Palatino Linotype" w:hAnsi="Palatino Linotype" w:cs="Arial"/>
          <w:sz w:val="24"/>
          <w:szCs w:val="24"/>
          <w:lang w:val="es-MX"/>
        </w:rPr>
        <w:t>Instituto</w:t>
      </w:r>
      <w:r w:rsidRPr="001C4F84">
        <w:rPr>
          <w:rFonts w:ascii="Palatino Linotype" w:hAnsi="Palatino Linotype"/>
          <w:sz w:val="24"/>
          <w:szCs w:val="24"/>
          <w:lang w:eastAsia="es-ES_tradnl"/>
        </w:rPr>
        <w:t xml:space="preserve">, de conformidad con el artículo 190 de la Ley de Transparencia y </w:t>
      </w:r>
      <w:r w:rsidRPr="001C4F84">
        <w:rPr>
          <w:rFonts w:ascii="Palatino Linotype" w:hAnsi="Palatino Linotype"/>
          <w:color w:val="222222"/>
          <w:sz w:val="24"/>
          <w:szCs w:val="24"/>
          <w:shd w:val="clear" w:color="auto" w:fill="FFFFFF"/>
        </w:rPr>
        <w:t>Acceso</w:t>
      </w:r>
      <w:r w:rsidRPr="001C4F84">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sidRPr="001C4F84">
        <w:rPr>
          <w:rFonts w:ascii="Palatino Linotype" w:hAnsi="Palatino Linotype"/>
          <w:b/>
          <w:sz w:val="24"/>
          <w:szCs w:val="24"/>
          <w:lang w:eastAsia="es-ES_tradnl"/>
        </w:rPr>
        <w:t>QUINTO</w:t>
      </w:r>
      <w:r w:rsidRPr="001C4F84">
        <w:rPr>
          <w:rFonts w:ascii="Palatino Linotype" w:hAnsi="Palatino Linotype"/>
          <w:sz w:val="24"/>
          <w:szCs w:val="24"/>
          <w:lang w:eastAsia="es-ES_tradnl"/>
        </w:rPr>
        <w:t xml:space="preserve"> de la presente resolución.</w:t>
      </w:r>
    </w:p>
    <w:p w:rsidR="009D6F63" w:rsidRPr="001C4F84" w:rsidRDefault="009D6F63" w:rsidP="00A54AE4">
      <w:pPr>
        <w:spacing w:after="0" w:line="360" w:lineRule="auto"/>
        <w:jc w:val="both"/>
        <w:rPr>
          <w:rFonts w:ascii="Palatino Linotype" w:hAnsi="Palatino Linotype" w:cs="Arial"/>
          <w:b/>
          <w:bCs/>
          <w:color w:val="222222"/>
          <w:lang w:eastAsia="es-MX"/>
        </w:rPr>
      </w:pPr>
    </w:p>
    <w:p w:rsidR="002034FE" w:rsidRPr="001C4F84" w:rsidRDefault="002034FE" w:rsidP="00A54AE4">
      <w:pPr>
        <w:spacing w:after="0" w:line="360" w:lineRule="auto"/>
        <w:jc w:val="both"/>
        <w:rPr>
          <w:rFonts w:ascii="Palatino Linotype" w:hAnsi="Palatino Linotype" w:cs="Arial"/>
          <w:sz w:val="24"/>
          <w:szCs w:val="24"/>
        </w:rPr>
      </w:pPr>
      <w:r w:rsidRPr="001C4F84">
        <w:rPr>
          <w:rFonts w:ascii="Palatino Linotype" w:hAnsi="Palatino Linotype" w:cs="Arial"/>
          <w:sz w:val="24"/>
          <w:szCs w:val="24"/>
        </w:rPr>
        <w:t xml:space="preserve">ASÍ LO RESUELVE, POR </w:t>
      </w:r>
      <w:r w:rsidR="002B4A6D">
        <w:rPr>
          <w:rFonts w:ascii="Palatino Linotype" w:hAnsi="Palatino Linotype" w:cs="Arial"/>
          <w:sz w:val="24"/>
          <w:szCs w:val="24"/>
        </w:rPr>
        <w:t>UNANIMIDAD</w:t>
      </w:r>
      <w:r w:rsidRPr="001C4F84">
        <w:rPr>
          <w:rFonts w:ascii="Palatino Linotype" w:hAnsi="Palatino Linotype" w:cs="Arial"/>
          <w:sz w:val="24"/>
          <w:szCs w:val="24"/>
        </w:rPr>
        <w:t xml:space="preserve"> DE VOTOS EL PLENO DEL</w:t>
      </w:r>
      <w:r w:rsidRPr="001C4F84">
        <w:rPr>
          <w:rFonts w:ascii="Palatino Linotype" w:eastAsia="Arial Unicode MS" w:hAnsi="Palatino Linotype" w:cs="Arial"/>
          <w:sz w:val="24"/>
          <w:szCs w:val="24"/>
        </w:rPr>
        <w:t xml:space="preserve"> INSTITUTO DE </w:t>
      </w:r>
      <w:r w:rsidRPr="001C4F84">
        <w:rPr>
          <w:rFonts w:ascii="Palatino Linotype" w:hAnsi="Palatino Linotype"/>
          <w:sz w:val="24"/>
          <w:szCs w:val="24"/>
          <w:lang w:eastAsia="en-US"/>
        </w:rPr>
        <w:t>TRANSPARENCIA</w:t>
      </w:r>
      <w:r w:rsidRPr="001C4F84">
        <w:rPr>
          <w:rFonts w:ascii="Palatino Linotype" w:eastAsia="Arial Unicode MS" w:hAnsi="Palatino Linotype" w:cs="Arial"/>
          <w:sz w:val="24"/>
          <w:szCs w:val="24"/>
        </w:rPr>
        <w:t>, ACCESO A LA INFORMACIÓN PÚBLICA Y PROTECCIÓN DE DATOS PERSONALES DEL ESTADO DE MÉXICO Y MUNICIPIOS</w:t>
      </w:r>
      <w:r w:rsidRPr="001C4F84">
        <w:rPr>
          <w:rFonts w:ascii="Palatino Linotype" w:hAnsi="Palatino Linotype" w:cs="Arial"/>
          <w:sz w:val="24"/>
          <w:szCs w:val="24"/>
        </w:rPr>
        <w:t>, CONFORMADO POR LOS COMISIONADOS ZULEMA MARTÍNEZ SÁNCHEZ; EVA ABAID YAPUR; JOSÉ GUADALUPE LUNA HERNÁNDEZ</w:t>
      </w:r>
      <w:r w:rsidR="002B4A6D">
        <w:rPr>
          <w:rFonts w:ascii="Palatino Linotype" w:hAnsi="Palatino Linotype" w:cs="Arial"/>
          <w:sz w:val="24"/>
          <w:szCs w:val="24"/>
        </w:rPr>
        <w:t xml:space="preserve"> CON AUSENCIA </w:t>
      </w:r>
      <w:r w:rsidR="002B4A6D">
        <w:rPr>
          <w:rFonts w:ascii="Palatino Linotype" w:hAnsi="Palatino Linotype" w:cs="Arial"/>
          <w:sz w:val="24"/>
          <w:szCs w:val="24"/>
        </w:rPr>
        <w:lastRenderedPageBreak/>
        <w:t>JUSTIFICADA</w:t>
      </w:r>
      <w:r w:rsidRPr="001C4F84">
        <w:rPr>
          <w:rFonts w:ascii="Palatino Linotype" w:hAnsi="Palatino Linotype" w:cs="Arial"/>
          <w:sz w:val="24"/>
          <w:szCs w:val="24"/>
        </w:rPr>
        <w:t xml:space="preserve">, JAVIER MARTÍNEZ CRUZ Y LUIS GUSTAVO PARRA NORIEGA; </w:t>
      </w:r>
      <w:r w:rsidRPr="001C4F84">
        <w:rPr>
          <w:rFonts w:ascii="Palatino Linotype" w:hAnsi="Palatino Linotype" w:cs="Arial"/>
          <w:sz w:val="24"/>
          <w:szCs w:val="24"/>
          <w:shd w:val="clear" w:color="auto" w:fill="FFFFFF" w:themeFill="background1"/>
        </w:rPr>
        <w:t xml:space="preserve">EN LA </w:t>
      </w:r>
      <w:r w:rsidR="00A54AE4" w:rsidRPr="001C4F84">
        <w:rPr>
          <w:rFonts w:ascii="Palatino Linotype" w:hAnsi="Palatino Linotype" w:cs="Arial"/>
          <w:sz w:val="24"/>
          <w:szCs w:val="24"/>
        </w:rPr>
        <w:t xml:space="preserve">DÉCIMA TERCERA </w:t>
      </w:r>
      <w:r w:rsidR="007D4BC0" w:rsidRPr="001C4F84">
        <w:rPr>
          <w:rFonts w:ascii="Palatino Linotype" w:hAnsi="Palatino Linotype" w:cs="Arial"/>
          <w:sz w:val="24"/>
          <w:szCs w:val="24"/>
        </w:rPr>
        <w:t>S</w:t>
      </w:r>
      <w:r w:rsidRPr="001C4F84">
        <w:rPr>
          <w:rFonts w:ascii="Palatino Linotype" w:hAnsi="Palatino Linotype" w:cs="Arial"/>
          <w:sz w:val="24"/>
          <w:szCs w:val="24"/>
        </w:rPr>
        <w:t xml:space="preserve">ESIÓN ORDINARIA CELEBRADA EL </w:t>
      </w:r>
      <w:r w:rsidR="00106B3D" w:rsidRPr="001C4F84">
        <w:rPr>
          <w:rFonts w:ascii="Palatino Linotype" w:hAnsi="Palatino Linotype" w:cs="Arial"/>
          <w:sz w:val="24"/>
          <w:szCs w:val="24"/>
        </w:rPr>
        <w:t>TRES</w:t>
      </w:r>
      <w:r w:rsidR="00A54AE4" w:rsidRPr="001C4F84">
        <w:rPr>
          <w:rFonts w:ascii="Palatino Linotype" w:hAnsi="Palatino Linotype" w:cs="Arial"/>
          <w:sz w:val="24"/>
          <w:szCs w:val="24"/>
        </w:rPr>
        <w:t xml:space="preserve"> DE ABRIL</w:t>
      </w:r>
      <w:r w:rsidR="00CA0C07" w:rsidRPr="001C4F84">
        <w:rPr>
          <w:rFonts w:ascii="Palatino Linotype" w:hAnsi="Palatino Linotype" w:cs="Arial"/>
          <w:sz w:val="24"/>
          <w:szCs w:val="24"/>
        </w:rPr>
        <w:t xml:space="preserve"> </w:t>
      </w:r>
      <w:r w:rsidRPr="001C4F84">
        <w:rPr>
          <w:rFonts w:ascii="Palatino Linotype" w:hAnsi="Palatino Linotype" w:cs="Arial"/>
          <w:sz w:val="24"/>
          <w:szCs w:val="24"/>
        </w:rPr>
        <w:t>DE DOS MIL DIECI</w:t>
      </w:r>
      <w:r w:rsidR="00CA0C07" w:rsidRPr="001C4F84">
        <w:rPr>
          <w:rFonts w:ascii="Palatino Linotype" w:hAnsi="Palatino Linotype" w:cs="Arial"/>
          <w:sz w:val="24"/>
          <w:szCs w:val="24"/>
        </w:rPr>
        <w:t>NUEVE</w:t>
      </w:r>
      <w:r w:rsidRPr="001C4F84">
        <w:rPr>
          <w:rFonts w:ascii="Palatino Linotype" w:hAnsi="Palatino Linotype" w:cs="Arial"/>
          <w:sz w:val="24"/>
          <w:szCs w:val="24"/>
        </w:rPr>
        <w:t xml:space="preserve">, ANTE EL SECRETARIO TÉCNICO DEL PLENO, </w:t>
      </w:r>
      <w:r w:rsidRPr="001C4F84">
        <w:rPr>
          <w:rFonts w:ascii="Palatino Linotype" w:eastAsia="Arial Unicode MS" w:hAnsi="Palatino Linotype" w:cs="Arial"/>
          <w:sz w:val="24"/>
          <w:szCs w:val="24"/>
        </w:rPr>
        <w:t>ALEXIS</w:t>
      </w:r>
      <w:r w:rsidRPr="001C4F84">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1C4F84" w:rsidTr="00E642F0">
        <w:trPr>
          <w:jc w:val="center"/>
        </w:trPr>
        <w:tc>
          <w:tcPr>
            <w:tcW w:w="10368" w:type="dxa"/>
          </w:tcPr>
          <w:p w:rsidR="004B1985" w:rsidRPr="001C4F84" w:rsidRDefault="004B1985" w:rsidP="00A54AE4">
            <w:pPr>
              <w:spacing w:after="0" w:line="240" w:lineRule="auto"/>
              <w:jc w:val="center"/>
              <w:rPr>
                <w:rFonts w:ascii="Palatino Linotype" w:hAnsi="Palatino Linotype" w:cs="Arial"/>
                <w:b/>
                <w:sz w:val="24"/>
                <w:szCs w:val="24"/>
              </w:rPr>
            </w:pPr>
          </w:p>
          <w:p w:rsidR="004B1985" w:rsidRPr="001C4F84" w:rsidRDefault="004B1985" w:rsidP="00A54AE4">
            <w:pPr>
              <w:spacing w:after="0" w:line="240" w:lineRule="auto"/>
              <w:jc w:val="center"/>
              <w:rPr>
                <w:rFonts w:ascii="Palatino Linotype" w:hAnsi="Palatino Linotype" w:cs="Arial"/>
                <w:b/>
                <w:sz w:val="24"/>
                <w:szCs w:val="24"/>
              </w:rPr>
            </w:pPr>
          </w:p>
          <w:p w:rsidR="004B1985" w:rsidRPr="001C4F84" w:rsidRDefault="004B1985" w:rsidP="00A54AE4">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1C4F84" w:rsidTr="00E642F0">
              <w:trPr>
                <w:jc w:val="center"/>
              </w:trPr>
              <w:tc>
                <w:tcPr>
                  <w:tcW w:w="10365" w:type="dxa"/>
                  <w:gridSpan w:val="2"/>
                  <w:shd w:val="clear" w:color="auto" w:fill="auto"/>
                </w:tcPr>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Zulema Martínez Sánchez</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Comisionada Presidenta</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 xml:space="preserve">(RÚBRICA) </w:t>
                  </w:r>
                </w:p>
              </w:tc>
            </w:tr>
            <w:tr w:rsidR="00114283" w:rsidRPr="001C4F84" w:rsidTr="00E642F0">
              <w:trPr>
                <w:jc w:val="center"/>
              </w:trPr>
              <w:tc>
                <w:tcPr>
                  <w:tcW w:w="5182" w:type="dxa"/>
                  <w:shd w:val="clear" w:color="auto" w:fill="auto"/>
                </w:tcPr>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E859F3" w:rsidRPr="001C4F84" w:rsidRDefault="00E859F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Eva Abaid Yapur</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Comisionada</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(RÚBRICA)</w:t>
                  </w:r>
                </w:p>
              </w:tc>
              <w:tc>
                <w:tcPr>
                  <w:tcW w:w="5183" w:type="dxa"/>
                  <w:shd w:val="clear" w:color="auto" w:fill="auto"/>
                </w:tcPr>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E859F3" w:rsidRPr="001C4F84" w:rsidRDefault="002B4A6D" w:rsidP="00A54AE4">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Ausencia Justificada</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José Guadalupe Luna Hernández</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Comisionado</w:t>
                  </w:r>
                </w:p>
                <w:p w:rsidR="00114283" w:rsidRPr="001C4F84" w:rsidRDefault="00114283" w:rsidP="00A54AE4">
                  <w:pPr>
                    <w:spacing w:after="0" w:line="240" w:lineRule="auto"/>
                    <w:jc w:val="center"/>
                    <w:rPr>
                      <w:rFonts w:ascii="Palatino Linotype" w:hAnsi="Palatino Linotype" w:cs="Arial"/>
                      <w:b/>
                      <w:sz w:val="24"/>
                      <w:szCs w:val="24"/>
                    </w:rPr>
                  </w:pPr>
                </w:p>
              </w:tc>
            </w:tr>
            <w:tr w:rsidR="00114283" w:rsidRPr="001C4F84" w:rsidTr="00E642F0">
              <w:trPr>
                <w:jc w:val="center"/>
              </w:trPr>
              <w:tc>
                <w:tcPr>
                  <w:tcW w:w="5182" w:type="dxa"/>
                  <w:shd w:val="clear" w:color="auto" w:fill="auto"/>
                </w:tcPr>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Javier Martínez Cruz</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Comisionado</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(RÚBRICA)</w:t>
                  </w:r>
                </w:p>
              </w:tc>
              <w:tc>
                <w:tcPr>
                  <w:tcW w:w="5183" w:type="dxa"/>
                  <w:shd w:val="clear" w:color="auto" w:fill="auto"/>
                </w:tcPr>
                <w:p w:rsidR="00114283" w:rsidRPr="001C4F84" w:rsidRDefault="00114283" w:rsidP="00A54AE4">
                  <w:pPr>
                    <w:spacing w:after="0" w:line="240" w:lineRule="auto"/>
                    <w:jc w:val="center"/>
                    <w:rPr>
                      <w:rFonts w:ascii="Palatino Linotype" w:hAnsi="Palatino Linotype" w:cs="Arial"/>
                      <w:b/>
                      <w:sz w:val="24"/>
                      <w:szCs w:val="24"/>
                    </w:rPr>
                  </w:pPr>
                </w:p>
                <w:p w:rsidR="00B30F62" w:rsidRPr="001C4F84" w:rsidRDefault="00B30F62" w:rsidP="00A54AE4">
                  <w:pPr>
                    <w:spacing w:after="0" w:line="240" w:lineRule="auto"/>
                    <w:jc w:val="center"/>
                    <w:rPr>
                      <w:rFonts w:ascii="Palatino Linotype" w:hAnsi="Palatino Linotype" w:cs="Arial"/>
                      <w:b/>
                      <w:sz w:val="24"/>
                      <w:szCs w:val="24"/>
                    </w:rPr>
                  </w:pPr>
                </w:p>
                <w:p w:rsidR="00B30F62" w:rsidRPr="001C4F84" w:rsidRDefault="00B30F62"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Luis Gustavo Parra Noriega</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Comisionado</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(RÚBRICA)</w:t>
                  </w:r>
                </w:p>
              </w:tc>
            </w:tr>
            <w:tr w:rsidR="00114283" w:rsidRPr="001C4F84" w:rsidTr="00E642F0">
              <w:trPr>
                <w:jc w:val="center"/>
              </w:trPr>
              <w:tc>
                <w:tcPr>
                  <w:tcW w:w="10365" w:type="dxa"/>
                  <w:gridSpan w:val="2"/>
                  <w:shd w:val="clear" w:color="auto" w:fill="auto"/>
                </w:tcPr>
                <w:p w:rsidR="00114283" w:rsidRPr="001C4F84" w:rsidRDefault="00F93D86"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ab/>
                  </w:r>
                </w:p>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Alexis Tapia Ramírez</w:t>
                  </w:r>
                </w:p>
                <w:p w:rsidR="00114283" w:rsidRPr="002B4A6D" w:rsidRDefault="00114283" w:rsidP="00A54AE4">
                  <w:pPr>
                    <w:spacing w:after="0" w:line="240" w:lineRule="auto"/>
                    <w:jc w:val="center"/>
                    <w:rPr>
                      <w:rFonts w:ascii="Palatino Linotype" w:hAnsi="Palatino Linotype" w:cs="Arial"/>
                      <w:sz w:val="24"/>
                      <w:szCs w:val="24"/>
                    </w:rPr>
                  </w:pPr>
                  <w:r w:rsidRPr="002B4A6D">
                    <w:rPr>
                      <w:rFonts w:ascii="Palatino Linotype" w:hAnsi="Palatino Linotype" w:cs="Arial"/>
                      <w:sz w:val="24"/>
                      <w:szCs w:val="24"/>
                    </w:rPr>
                    <w:t>Secretario Técnico del Pleno</w:t>
                  </w:r>
                </w:p>
                <w:p w:rsidR="00114283" w:rsidRPr="001C4F84" w:rsidRDefault="00114283" w:rsidP="00A54AE4">
                  <w:pPr>
                    <w:spacing w:after="0" w:line="240" w:lineRule="auto"/>
                    <w:jc w:val="center"/>
                    <w:rPr>
                      <w:rFonts w:ascii="Palatino Linotype" w:hAnsi="Palatino Linotype" w:cs="Arial"/>
                      <w:b/>
                      <w:sz w:val="24"/>
                      <w:szCs w:val="24"/>
                    </w:rPr>
                  </w:pPr>
                  <w:r w:rsidRPr="001C4F84">
                    <w:rPr>
                      <w:rFonts w:ascii="Palatino Linotype" w:hAnsi="Palatino Linotype" w:cs="Arial"/>
                      <w:b/>
                      <w:sz w:val="24"/>
                      <w:szCs w:val="24"/>
                    </w:rPr>
                    <w:t xml:space="preserve">(RÚBRICA) </w:t>
                  </w:r>
                </w:p>
              </w:tc>
            </w:tr>
          </w:tbl>
          <w:p w:rsidR="00114283" w:rsidRPr="001C4F84" w:rsidRDefault="00114283" w:rsidP="00A54AE4">
            <w:pPr>
              <w:spacing w:after="0" w:line="240" w:lineRule="auto"/>
              <w:jc w:val="center"/>
              <w:rPr>
                <w:rFonts w:ascii="Palatino Linotype" w:hAnsi="Palatino Linotype" w:cs="Arial"/>
                <w:b/>
                <w:sz w:val="24"/>
                <w:szCs w:val="24"/>
              </w:rPr>
            </w:pPr>
          </w:p>
        </w:tc>
      </w:tr>
    </w:tbl>
    <w:p w:rsidR="00A54AE4" w:rsidRPr="001C4F84" w:rsidRDefault="00A54AE4" w:rsidP="00A54AE4">
      <w:pPr>
        <w:spacing w:after="0" w:line="240" w:lineRule="auto"/>
        <w:jc w:val="both"/>
        <w:rPr>
          <w:rFonts w:ascii="Palatino Linotype" w:hAnsi="Palatino Linotype" w:cs="Arial"/>
        </w:rPr>
      </w:pPr>
    </w:p>
    <w:p w:rsidR="00114283" w:rsidRPr="001C4F84" w:rsidRDefault="00114283" w:rsidP="00A54AE4">
      <w:pPr>
        <w:spacing w:after="0" w:line="240" w:lineRule="auto"/>
        <w:jc w:val="both"/>
        <w:rPr>
          <w:rFonts w:ascii="Palatino Linotype" w:hAnsi="Palatino Linotype" w:cs="Arial"/>
        </w:rPr>
      </w:pPr>
      <w:r w:rsidRPr="001C4F84">
        <w:rPr>
          <w:rFonts w:ascii="Palatino Linotype" w:hAnsi="Palatino Linotype" w:cs="Arial"/>
        </w:rPr>
        <w:t xml:space="preserve">Esta hoja corresponde a la resolución de </w:t>
      </w:r>
      <w:r w:rsidR="00106B3D" w:rsidRPr="001C4F84">
        <w:rPr>
          <w:rFonts w:ascii="Palatino Linotype" w:hAnsi="Palatino Linotype" w:cs="Arial"/>
        </w:rPr>
        <w:t>tres</w:t>
      </w:r>
      <w:r w:rsidR="00514AB8" w:rsidRPr="001C4F84">
        <w:rPr>
          <w:rFonts w:ascii="Palatino Linotype" w:hAnsi="Palatino Linotype" w:cs="Arial"/>
        </w:rPr>
        <w:t xml:space="preserve"> </w:t>
      </w:r>
      <w:r w:rsidR="00CA0C07" w:rsidRPr="001C4F84">
        <w:rPr>
          <w:rFonts w:ascii="Palatino Linotype" w:hAnsi="Palatino Linotype" w:cs="Arial"/>
        </w:rPr>
        <w:t xml:space="preserve">de </w:t>
      </w:r>
      <w:r w:rsidR="00A54AE4" w:rsidRPr="001C4F84">
        <w:rPr>
          <w:rFonts w:ascii="Palatino Linotype" w:hAnsi="Palatino Linotype" w:cs="Arial"/>
        </w:rPr>
        <w:t xml:space="preserve">abril </w:t>
      </w:r>
      <w:r w:rsidR="00CA0C07" w:rsidRPr="001C4F84">
        <w:rPr>
          <w:rFonts w:ascii="Palatino Linotype" w:hAnsi="Palatino Linotype" w:cs="Arial"/>
        </w:rPr>
        <w:t xml:space="preserve">de dos </w:t>
      </w:r>
      <w:r w:rsidRPr="001C4F84">
        <w:rPr>
          <w:rFonts w:ascii="Palatino Linotype" w:hAnsi="Palatino Linotype" w:cs="Arial"/>
        </w:rPr>
        <w:t xml:space="preserve">mil </w:t>
      </w:r>
      <w:r w:rsidR="007D4BC0" w:rsidRPr="001C4F84">
        <w:rPr>
          <w:rFonts w:ascii="Palatino Linotype" w:hAnsi="Palatino Linotype" w:cs="Arial"/>
        </w:rPr>
        <w:t>diecinueve</w:t>
      </w:r>
      <w:r w:rsidRPr="001C4F84">
        <w:rPr>
          <w:rFonts w:ascii="Palatino Linotype" w:hAnsi="Palatino Linotype" w:cs="Arial"/>
        </w:rPr>
        <w:t xml:space="preserve">, emitida en </w:t>
      </w:r>
      <w:r w:rsidR="00FE28CE" w:rsidRPr="001C4F84">
        <w:rPr>
          <w:rFonts w:ascii="Palatino Linotype" w:hAnsi="Palatino Linotype" w:cs="Arial"/>
        </w:rPr>
        <w:t>el recurso de revisión número 0</w:t>
      </w:r>
      <w:r w:rsidR="00A54AE4" w:rsidRPr="001C4F84">
        <w:rPr>
          <w:rFonts w:ascii="Palatino Linotype" w:hAnsi="Palatino Linotype" w:cs="Arial"/>
        </w:rPr>
        <w:t>0407</w:t>
      </w:r>
      <w:r w:rsidRPr="001C4F84">
        <w:rPr>
          <w:rFonts w:ascii="Palatino Linotype" w:hAnsi="Palatino Linotype" w:cs="Arial"/>
        </w:rPr>
        <w:t>/INFOEM/IP/RR/201</w:t>
      </w:r>
      <w:r w:rsidR="00A54AE4" w:rsidRPr="001C4F84">
        <w:rPr>
          <w:rFonts w:ascii="Palatino Linotype" w:hAnsi="Palatino Linotype" w:cs="Arial"/>
        </w:rPr>
        <w:t>9</w:t>
      </w:r>
      <w:r w:rsidRPr="001C4F84">
        <w:rPr>
          <w:rFonts w:ascii="Palatino Linotype" w:hAnsi="Palatino Linotype" w:cs="Arial"/>
        </w:rPr>
        <w:t>.</w:t>
      </w:r>
    </w:p>
    <w:p w:rsidR="00027DCB" w:rsidRPr="00A54AE4" w:rsidRDefault="00106B3D" w:rsidP="00A54AE4">
      <w:pPr>
        <w:pStyle w:val="Piedepgina"/>
        <w:spacing w:after="0" w:line="240" w:lineRule="auto"/>
        <w:rPr>
          <w:rFonts w:ascii="Palatino Linotype" w:hAnsi="Palatino Linotype" w:cs="Arial"/>
        </w:rPr>
      </w:pPr>
      <w:r w:rsidRPr="001C4F84">
        <w:rPr>
          <w:rFonts w:ascii="Palatino Linotype" w:hAnsi="Palatino Linotype" w:cs="Arial"/>
        </w:rPr>
        <w:t>ATU</w:t>
      </w:r>
      <w:r w:rsidR="00114283" w:rsidRPr="001C4F84">
        <w:rPr>
          <w:rFonts w:ascii="Palatino Linotype" w:hAnsi="Palatino Linotype" w:cs="Arial"/>
        </w:rPr>
        <w:t>/RPG</w:t>
      </w:r>
    </w:p>
    <w:sectPr w:rsidR="00027DCB" w:rsidRPr="00A54AE4" w:rsidSect="00E417E5">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47D" w:rsidRDefault="00AA747D" w:rsidP="00C80F8C">
      <w:r>
        <w:separator/>
      </w:r>
    </w:p>
  </w:endnote>
  <w:endnote w:type="continuationSeparator" w:id="0">
    <w:p w:rsidR="00AA747D" w:rsidRDefault="00AA74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0B" w:rsidRDefault="0084260B" w:rsidP="0071355D">
    <w:pPr>
      <w:pStyle w:val="Piedepgina"/>
      <w:spacing w:after="0"/>
      <w:jc w:val="right"/>
      <w:rPr>
        <w:rFonts w:ascii="Palatino Linotype" w:hAnsi="Palatino Linotype" w:cs="Arial"/>
        <w:b/>
        <w:bCs/>
      </w:rPr>
    </w:pPr>
  </w:p>
  <w:p w:rsidR="0084260B" w:rsidRPr="00F12350" w:rsidRDefault="0084260B"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B0E6A">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B0E6A">
      <w:rPr>
        <w:rFonts w:ascii="Palatino Linotype" w:hAnsi="Palatino Linotype" w:cs="Arial"/>
        <w:b/>
        <w:bCs/>
        <w:noProof/>
      </w:rPr>
      <w:t>27</w:t>
    </w:r>
    <w:r w:rsidRPr="00F12350">
      <w:rPr>
        <w:rFonts w:ascii="Palatino Linotype" w:hAnsi="Palatino Linotype" w:cs="Arial"/>
        <w:b/>
        <w:bCs/>
      </w:rPr>
      <w:fldChar w:fldCharType="end"/>
    </w:r>
  </w:p>
  <w:p w:rsidR="0084260B" w:rsidRDefault="0084260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0B" w:rsidRPr="00F12350" w:rsidRDefault="0084260B"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192AC7">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192AC7">
      <w:rPr>
        <w:rFonts w:ascii="Palatino Linotype" w:hAnsi="Palatino Linotype" w:cs="Arial"/>
        <w:b/>
        <w:bCs/>
        <w:noProof/>
      </w:rPr>
      <w:t>27</w:t>
    </w:r>
    <w:r w:rsidRPr="00F12350">
      <w:rPr>
        <w:rFonts w:ascii="Palatino Linotype" w:hAnsi="Palatino Linotype" w:cs="Arial"/>
        <w:b/>
        <w:bCs/>
      </w:rPr>
      <w:fldChar w:fldCharType="end"/>
    </w:r>
  </w:p>
  <w:p w:rsidR="0084260B" w:rsidRDefault="00842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47D" w:rsidRDefault="00AA747D" w:rsidP="00C80F8C">
      <w:r>
        <w:separator/>
      </w:r>
    </w:p>
  </w:footnote>
  <w:footnote w:type="continuationSeparator" w:id="0">
    <w:p w:rsidR="00AA747D" w:rsidRDefault="00AA747D" w:rsidP="00C80F8C">
      <w:r>
        <w:continuationSeparator/>
      </w:r>
    </w:p>
  </w:footnote>
  <w:footnote w:id="1">
    <w:p w:rsidR="00B256C5" w:rsidRDefault="00B256C5" w:rsidP="00B256C5">
      <w:pPr>
        <w:pStyle w:val="Textonotapie"/>
      </w:pPr>
      <w:r>
        <w:rPr>
          <w:rStyle w:val="Refdenotaalpie"/>
        </w:rPr>
        <w:footnoteRef/>
      </w:r>
      <w:r>
        <w:t xml:space="preserve"> </w:t>
      </w:r>
      <w:r w:rsidRPr="004F3F3C">
        <w:rPr>
          <w:rFonts w:ascii="Palatino Linotype" w:hAnsi="Palatino Linotype"/>
        </w:rPr>
        <w:t>Consultable en: http://copladem.edomex.gob.mx/coplademun</w:t>
      </w:r>
    </w:p>
    <w:p w:rsidR="00B256C5" w:rsidRDefault="00B256C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0B" w:rsidRDefault="0084260B"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84260B" w:rsidRPr="005A5E02" w:rsidTr="00AD3A20">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84260B" w:rsidRPr="005A5E02" w:rsidRDefault="0084260B" w:rsidP="00735505">
          <w:pPr>
            <w:spacing w:after="0" w:line="240" w:lineRule="auto"/>
            <w:ind w:right="-533"/>
            <w:rPr>
              <w:rFonts w:ascii="Palatino Linotype" w:hAnsi="Palatino Linotype"/>
              <w:b/>
              <w:sz w:val="22"/>
              <w:szCs w:val="22"/>
            </w:rPr>
          </w:pPr>
          <w:r>
            <w:rPr>
              <w:rFonts w:ascii="Palatino Linotype" w:hAnsi="Palatino Linotype"/>
              <w:b/>
              <w:sz w:val="22"/>
              <w:szCs w:val="22"/>
            </w:rPr>
            <w:t>00407</w:t>
          </w:r>
          <w:r w:rsidRPr="005A5E02">
            <w:rPr>
              <w:rFonts w:ascii="Palatino Linotype" w:hAnsi="Palatino Linotype"/>
              <w:b/>
              <w:sz w:val="22"/>
              <w:szCs w:val="22"/>
            </w:rPr>
            <w:t>/INFOEM/IP/RR/201</w:t>
          </w:r>
          <w:r w:rsidR="00735505">
            <w:rPr>
              <w:rFonts w:ascii="Palatino Linotype" w:hAnsi="Palatino Linotype"/>
              <w:b/>
              <w:sz w:val="22"/>
              <w:szCs w:val="22"/>
            </w:rPr>
            <w:t>9</w:t>
          </w:r>
          <w:r>
            <w:rPr>
              <w:rFonts w:ascii="Palatino Linotype" w:hAnsi="Palatino Linotype"/>
              <w:b/>
              <w:sz w:val="22"/>
              <w:szCs w:val="22"/>
            </w:rPr>
            <w:t xml:space="preserve"> </w:t>
          </w:r>
        </w:p>
      </w:tc>
    </w:tr>
    <w:tr w:rsidR="0084260B" w:rsidRPr="005A5E02" w:rsidTr="00AD3A20">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84260B" w:rsidRPr="00927A01" w:rsidRDefault="0084260B" w:rsidP="00AD3A20">
          <w:pPr>
            <w:spacing w:after="0" w:line="240" w:lineRule="auto"/>
            <w:ind w:right="-44"/>
            <w:rPr>
              <w:rFonts w:ascii="Palatino Linotype" w:hAnsi="Palatino Linotype"/>
              <w:b/>
              <w:sz w:val="22"/>
              <w:szCs w:val="22"/>
            </w:rPr>
          </w:pPr>
          <w:r>
            <w:rPr>
              <w:rFonts w:ascii="Palatino Linotype" w:hAnsi="Palatino Linotype"/>
              <w:b/>
              <w:sz w:val="22"/>
              <w:szCs w:val="22"/>
            </w:rPr>
            <w:t>Ayuntamiento de Nauca</w:t>
          </w:r>
          <w:r w:rsidR="006E0802">
            <w:rPr>
              <w:rFonts w:ascii="Palatino Linotype" w:hAnsi="Palatino Linotype"/>
              <w:b/>
              <w:sz w:val="22"/>
              <w:szCs w:val="22"/>
            </w:rPr>
            <w:t>l</w:t>
          </w:r>
          <w:r>
            <w:rPr>
              <w:rFonts w:ascii="Palatino Linotype" w:hAnsi="Palatino Linotype"/>
              <w:b/>
              <w:sz w:val="22"/>
              <w:szCs w:val="22"/>
            </w:rPr>
            <w:t xml:space="preserve">pan de Juárez </w:t>
          </w:r>
        </w:p>
      </w:tc>
    </w:tr>
    <w:tr w:rsidR="0084260B" w:rsidRPr="005A5E02" w:rsidTr="00AD3A20">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84260B" w:rsidRPr="005A5E02" w:rsidRDefault="0084260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4260B" w:rsidRDefault="0084260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84260B" w:rsidRPr="005A5E02" w:rsidTr="00735505">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84260B" w:rsidRPr="005A5E02" w:rsidRDefault="0084260B" w:rsidP="00AD3A20">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0407/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84260B" w:rsidRPr="005A5E02" w:rsidTr="00735505">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84260B" w:rsidRPr="00927A01" w:rsidRDefault="00BA62E8" w:rsidP="00BA62E8">
          <w:pPr>
            <w:spacing w:after="0" w:line="240" w:lineRule="auto"/>
            <w:jc w:val="both"/>
            <w:rPr>
              <w:rFonts w:ascii="Palatino Linotype" w:hAnsi="Palatino Linotype"/>
              <w:b/>
              <w:sz w:val="22"/>
              <w:szCs w:val="22"/>
            </w:rPr>
          </w:pPr>
          <w:r>
            <w:rPr>
              <w:rFonts w:ascii="Palatino Linotype" w:hAnsi="Palatino Linotype"/>
              <w:b/>
              <w:sz w:val="22"/>
              <w:szCs w:val="22"/>
            </w:rPr>
            <w:t>Xxxxxxx</w:t>
          </w:r>
          <w:r w:rsidR="0084260B">
            <w:rPr>
              <w:rFonts w:ascii="Palatino Linotype" w:hAnsi="Palatino Linotype"/>
              <w:b/>
              <w:sz w:val="22"/>
              <w:szCs w:val="22"/>
            </w:rPr>
            <w:t xml:space="preserve"> </w:t>
          </w:r>
          <w:r>
            <w:rPr>
              <w:rFonts w:ascii="Palatino Linotype" w:hAnsi="Palatino Linotype"/>
              <w:b/>
              <w:sz w:val="22"/>
              <w:szCs w:val="22"/>
            </w:rPr>
            <w:t>Xxxxxxxxx</w:t>
          </w:r>
          <w:r w:rsidR="0084260B">
            <w:rPr>
              <w:rFonts w:ascii="Palatino Linotype" w:hAnsi="Palatino Linotype"/>
              <w:b/>
              <w:sz w:val="22"/>
              <w:szCs w:val="22"/>
            </w:rPr>
            <w:t xml:space="preserve"> </w:t>
          </w:r>
          <w:r>
            <w:rPr>
              <w:rFonts w:ascii="Palatino Linotype" w:hAnsi="Palatino Linotype"/>
              <w:b/>
              <w:sz w:val="22"/>
              <w:szCs w:val="22"/>
            </w:rPr>
            <w:t>Xxxxxxxxx</w:t>
          </w:r>
        </w:p>
      </w:tc>
    </w:tr>
    <w:tr w:rsidR="0084260B" w:rsidRPr="005A5E02" w:rsidTr="00735505">
      <w:trPr>
        <w:trHeight w:val="228"/>
      </w:trPr>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84260B" w:rsidRPr="00927A01" w:rsidRDefault="0084260B" w:rsidP="002F5B59">
          <w:pPr>
            <w:spacing w:after="0" w:line="240" w:lineRule="auto"/>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84260B" w:rsidRPr="005A5E02" w:rsidTr="00735505">
      <w:tc>
        <w:tcPr>
          <w:tcW w:w="2552" w:type="dxa"/>
          <w:shd w:val="clear" w:color="auto" w:fill="auto"/>
          <w:vAlign w:val="center"/>
        </w:tcPr>
        <w:p w:rsidR="0084260B" w:rsidRPr="005A5E02" w:rsidRDefault="0084260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84260B" w:rsidRPr="005A5E02" w:rsidRDefault="0084260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4260B" w:rsidRDefault="008426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8">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5"/>
  </w:num>
  <w:num w:numId="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7"/>
  </w:num>
  <w:num w:numId="5">
    <w:abstractNumId w:val="2"/>
  </w:num>
  <w:num w:numId="6">
    <w:abstractNumId w:val="5"/>
  </w:num>
  <w:num w:numId="7">
    <w:abstractNumId w:val="4"/>
  </w:num>
  <w:num w:numId="8">
    <w:abstractNumId w:val="16"/>
  </w:num>
  <w:num w:numId="9">
    <w:abstractNumId w:val="19"/>
  </w:num>
  <w:num w:numId="10">
    <w:abstractNumId w:val="9"/>
  </w:num>
  <w:num w:numId="11">
    <w:abstractNumId w:val="12"/>
  </w:num>
  <w:num w:numId="12">
    <w:abstractNumId w:val="11"/>
  </w:num>
  <w:num w:numId="13">
    <w:abstractNumId w:val="20"/>
  </w:num>
  <w:num w:numId="14">
    <w:abstractNumId w:val="22"/>
  </w:num>
  <w:num w:numId="15">
    <w:abstractNumId w:val="3"/>
  </w:num>
  <w:num w:numId="16">
    <w:abstractNumId w:val="13"/>
  </w:num>
  <w:num w:numId="17">
    <w:abstractNumId w:val="6"/>
  </w:num>
  <w:num w:numId="18">
    <w:abstractNumId w:val="21"/>
  </w:num>
  <w:num w:numId="19">
    <w:abstractNumId w:val="18"/>
  </w:num>
  <w:num w:numId="20">
    <w:abstractNumId w:val="10"/>
  </w:num>
  <w:num w:numId="21">
    <w:abstractNumId w:val="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5A50"/>
    <w:rsid w:val="000A5ED9"/>
    <w:rsid w:val="000A686C"/>
    <w:rsid w:val="000A6B77"/>
    <w:rsid w:val="000A7741"/>
    <w:rsid w:val="000A7A17"/>
    <w:rsid w:val="000B0BC0"/>
    <w:rsid w:val="000B2B1E"/>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2AC7"/>
    <w:rsid w:val="00193749"/>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0E6A"/>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A6D"/>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3355"/>
    <w:rsid w:val="00374F45"/>
    <w:rsid w:val="003803FB"/>
    <w:rsid w:val="00380A6A"/>
    <w:rsid w:val="00380BAD"/>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1985"/>
    <w:rsid w:val="004B3C55"/>
    <w:rsid w:val="004B3F2C"/>
    <w:rsid w:val="004B53FC"/>
    <w:rsid w:val="004B654C"/>
    <w:rsid w:val="004C09A0"/>
    <w:rsid w:val="004C0D99"/>
    <w:rsid w:val="004C32B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7BD4"/>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6077"/>
    <w:rsid w:val="006D672F"/>
    <w:rsid w:val="006D7B05"/>
    <w:rsid w:val="006E0802"/>
    <w:rsid w:val="006E0D87"/>
    <w:rsid w:val="006E3027"/>
    <w:rsid w:val="006E4F9A"/>
    <w:rsid w:val="006E6389"/>
    <w:rsid w:val="006E66C7"/>
    <w:rsid w:val="006E6A8B"/>
    <w:rsid w:val="006E6FE4"/>
    <w:rsid w:val="006F10DF"/>
    <w:rsid w:val="006F30F8"/>
    <w:rsid w:val="006F4493"/>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3BD4"/>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CDB"/>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89F"/>
    <w:rsid w:val="00803B0F"/>
    <w:rsid w:val="008046B9"/>
    <w:rsid w:val="00810912"/>
    <w:rsid w:val="00811078"/>
    <w:rsid w:val="008110D0"/>
    <w:rsid w:val="00816204"/>
    <w:rsid w:val="00816858"/>
    <w:rsid w:val="00816BD1"/>
    <w:rsid w:val="00820B59"/>
    <w:rsid w:val="00824E7B"/>
    <w:rsid w:val="00830651"/>
    <w:rsid w:val="00830BF2"/>
    <w:rsid w:val="00831F6F"/>
    <w:rsid w:val="008324F6"/>
    <w:rsid w:val="008336E9"/>
    <w:rsid w:val="00834677"/>
    <w:rsid w:val="008355C8"/>
    <w:rsid w:val="00836D3E"/>
    <w:rsid w:val="008423F8"/>
    <w:rsid w:val="0084260B"/>
    <w:rsid w:val="008433D4"/>
    <w:rsid w:val="00845BDD"/>
    <w:rsid w:val="0084607D"/>
    <w:rsid w:val="008506CB"/>
    <w:rsid w:val="00851C18"/>
    <w:rsid w:val="0085204C"/>
    <w:rsid w:val="00853294"/>
    <w:rsid w:val="00853977"/>
    <w:rsid w:val="008540D1"/>
    <w:rsid w:val="0085458E"/>
    <w:rsid w:val="00854E15"/>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6D7E"/>
    <w:rsid w:val="00897EFB"/>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DF2"/>
    <w:rsid w:val="008B5BE7"/>
    <w:rsid w:val="008B5C30"/>
    <w:rsid w:val="008B6FD0"/>
    <w:rsid w:val="008C07A9"/>
    <w:rsid w:val="008C125F"/>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A3E"/>
    <w:rsid w:val="009647F7"/>
    <w:rsid w:val="0096507D"/>
    <w:rsid w:val="009653CE"/>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338"/>
    <w:rsid w:val="00A03E24"/>
    <w:rsid w:val="00A064FB"/>
    <w:rsid w:val="00A07874"/>
    <w:rsid w:val="00A1354C"/>
    <w:rsid w:val="00A161ED"/>
    <w:rsid w:val="00A16314"/>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4AE4"/>
    <w:rsid w:val="00A556D8"/>
    <w:rsid w:val="00A558F2"/>
    <w:rsid w:val="00A55A83"/>
    <w:rsid w:val="00A5608D"/>
    <w:rsid w:val="00A5622C"/>
    <w:rsid w:val="00A56908"/>
    <w:rsid w:val="00A57866"/>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A747D"/>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22C3"/>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455B"/>
    <w:rsid w:val="00B365A7"/>
    <w:rsid w:val="00B40655"/>
    <w:rsid w:val="00B4072B"/>
    <w:rsid w:val="00B41A48"/>
    <w:rsid w:val="00B42612"/>
    <w:rsid w:val="00B43628"/>
    <w:rsid w:val="00B43761"/>
    <w:rsid w:val="00B44F3F"/>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62E8"/>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C65"/>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787"/>
    <w:rsid w:val="00CE4FDF"/>
    <w:rsid w:val="00CE58DE"/>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5C6B"/>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D1D"/>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36724.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aimex.org.mx/saimex/solicitud/downloadAttach/636728.p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36725.page"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636727.pag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36726.page"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9E90F-6FA2-4C49-91B4-5FFC759B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6258</Words>
  <Characters>34419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2019-02-20T18:10:00Z</cp:lastPrinted>
  <dcterms:created xsi:type="dcterms:W3CDTF">2019-03-29T02:10:00Z</dcterms:created>
  <dcterms:modified xsi:type="dcterms:W3CDTF">2019-07-02T00:39:00Z</dcterms:modified>
</cp:coreProperties>
</file>